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Готовое решение: Как облагается НДС продажа металлолома</w:t>
              <w:br/>
              <w:t xml:space="preserve">(КонсультантПлюс, 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</w:rPr>
              <w:t xml:space="preserve">КонсультантПлюс | Готовое решение | </w:t>
            </w:r>
            <w:r>
              <w:rPr>
                <w:sz w:val="20"/>
                <w:color w:val="392c69"/>
                <w:b w:val="on"/>
              </w:rPr>
              <w:t xml:space="preserve">Актуально на 09.01.2025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460" w:line-rule="auto"/>
      </w:pPr>
      <w:r>
        <w:rPr>
          <w:sz w:val="36"/>
          <w:b w:val="on"/>
        </w:rPr>
        <w:t xml:space="preserve">Как облагается НДС продажа металлолома</w:t>
      </w:r>
    </w:p>
    <w:p>
      <w:pPr>
        <w:pStyle w:val="0"/>
        <w:jc w:val="both"/>
      </w:pPr>
      <w:r>
        <w:rPr>
          <w:sz w:val="36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80"/>
        <w:gridCol w:w="9847"/>
        <w:gridCol w:w="180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e9500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общему правилу если вы приобретаете металлолом у плательщиков НДС (кроме получивших освобождение), то вы должны исчислить и уплатить НДС.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Есть случаи, когда вы не должны этого делать. К примеру, если вы физлицо, не являющееся ИП, или продавец утратил право на освобождение от уплаты НДС. Тогда налог должен исчислить сам продавец.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Налог нужно исчислить расчетным методом по ставке 20/120 и уплатить его независимо от того, являетесь ли вы плательщиком НДС. При расчете налога вы должны действовать и как покупатель, и как продавец.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Основанием для расчета налога будет выставленный продавцом счет-фактура с пометкой "НДС исчисляется налоговым агентом".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Если продавец освобожден от уплаты НДС или не является плательщиком налога, то он указывает это в договоре (первичном учетном документе) или проставляет отметку "Без налога (НДС)". Налог в этом случае не исчисляется.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80" w:line-rule="auto"/>
        <w:jc w:val="both"/>
      </w:pPr>
      <w:r>
        <w:rPr>
          <w:sz w:val="30"/>
        </w:rPr>
      </w:r>
    </w:p>
    <w:p>
      <w:pPr>
        <w:pStyle w:val="0"/>
      </w:pPr>
      <w:r>
        <w:rPr>
          <w:sz w:val="30"/>
          <w:b w:val="on"/>
        </w:rPr>
        <w:t xml:space="preserve">Оглавление:</w:t>
      </w:r>
    </w:p>
    <w:p>
      <w:pPr>
        <w:pStyle w:val="0"/>
        <w:spacing w:before="320" w:line-rule="auto"/>
        <w:ind w:left="180"/>
      </w:pPr>
      <w:r>
        <w:rPr>
          <w:sz w:val="20"/>
        </w:rPr>
        <w:t xml:space="preserve">1. </w:t>
      </w:r>
      <w:hyperlink w:history="0" w:anchor="P19" w:tooltip="1. Кто исчисляет и уплачивает НДС при продаже металлолома">
        <w:r>
          <w:rPr>
            <w:sz w:val="20"/>
            <w:color w:val="0000ff"/>
          </w:rPr>
          <w:t xml:space="preserve">Кто исчисляет и уплачивает НДС при продаже металлолома</w:t>
        </w:r>
      </w:hyperlink>
    </w:p>
    <w:p>
      <w:pPr>
        <w:pStyle w:val="0"/>
        <w:ind w:left="180"/>
      </w:pPr>
      <w:r>
        <w:rPr>
          <w:sz w:val="20"/>
        </w:rPr>
        <w:t xml:space="preserve">2. </w:t>
      </w:r>
      <w:hyperlink w:history="0" w:anchor="P61" w:tooltip="2. Как налоговому агенту определить налоговую базу по НДС при покупке металлолома">
        <w:r>
          <w:rPr>
            <w:sz w:val="20"/>
            <w:color w:val="0000ff"/>
          </w:rPr>
          <w:t xml:space="preserve">Как налоговому агенту определить налоговую базу по НДС при покупке металлолома</w:t>
        </w:r>
      </w:hyperlink>
    </w:p>
    <w:p>
      <w:pPr>
        <w:pStyle w:val="0"/>
        <w:ind w:left="180"/>
      </w:pPr>
      <w:r>
        <w:rPr>
          <w:sz w:val="20"/>
        </w:rPr>
        <w:t xml:space="preserve">3. </w:t>
      </w:r>
      <w:hyperlink w:history="0" w:anchor="P70" w:tooltip="3. Как налоговому агенту рассчитать НДС к начислению при покупке металлолома">
        <w:r>
          <w:rPr>
            <w:sz w:val="20"/>
            <w:color w:val="0000ff"/>
          </w:rPr>
          <w:t xml:space="preserve">Как налоговому агенту рассчитать НДС к начислению при покупке металлолома</w:t>
        </w:r>
      </w:hyperlink>
    </w:p>
    <w:p>
      <w:pPr>
        <w:pStyle w:val="0"/>
        <w:ind w:left="180"/>
      </w:pPr>
      <w:r>
        <w:rPr>
          <w:sz w:val="20"/>
        </w:rPr>
        <w:t xml:space="preserve">4. </w:t>
      </w:r>
      <w:hyperlink w:history="0" w:anchor="P83" w:tooltip="4. Как налоговому агенту рассчитать НДС к уплате при покупке металлолома">
        <w:r>
          <w:rPr>
            <w:sz w:val="20"/>
            <w:color w:val="0000ff"/>
          </w:rPr>
          <w:t xml:space="preserve">Как налоговому агенту рассчитать НДС к уплате при покупке металлолома</w:t>
        </w:r>
      </w:hyperlink>
    </w:p>
    <w:p>
      <w:pPr>
        <w:pStyle w:val="0"/>
        <w:ind w:left="180"/>
      </w:pPr>
      <w:r>
        <w:rPr>
          <w:sz w:val="20"/>
        </w:rPr>
        <w:t xml:space="preserve">5. </w:t>
      </w:r>
      <w:hyperlink w:history="0" w:anchor="P106" w:tooltip="5. Как налоговому агенту уплатить НДС при покупке металлолома">
        <w:r>
          <w:rPr>
            <w:sz w:val="20"/>
            <w:color w:val="0000ff"/>
          </w:rPr>
          <w:t xml:space="preserve">Как налоговому агенту уплатить НДС при покупке металлолома</w:t>
        </w:r>
      </w:hyperlink>
    </w:p>
    <w:p>
      <w:pPr>
        <w:pStyle w:val="0"/>
        <w:ind w:left="180"/>
      </w:pPr>
      <w:r>
        <w:rPr>
          <w:sz w:val="20"/>
        </w:rPr>
        <w:t xml:space="preserve">6. </w:t>
      </w:r>
      <w:hyperlink w:history="0" w:anchor="P113" w:tooltip="6. Как составить счет-фактуру, книги продаж и покупок, первичные документы при продаже металлолома">
        <w:r>
          <w:rPr>
            <w:sz w:val="20"/>
            <w:color w:val="0000ff"/>
          </w:rPr>
          <w:t xml:space="preserve">Как составить счет-фактуру, книги продаж и покупок, первичные документы при продаже металлолома</w:t>
        </w:r>
      </w:hyperlink>
    </w:p>
    <w:p>
      <w:pPr>
        <w:pStyle w:val="0"/>
        <w:ind w:left="180"/>
      </w:pPr>
      <w:r>
        <w:rPr>
          <w:sz w:val="20"/>
        </w:rPr>
        <w:t xml:space="preserve">7. </w:t>
      </w:r>
      <w:hyperlink w:history="0" w:anchor="P178" w:tooltip="7. Как налоговому агенту отчитаться при покупке металлолома">
        <w:r>
          <w:rPr>
            <w:sz w:val="20"/>
            <w:color w:val="0000ff"/>
          </w:rPr>
          <w:t xml:space="preserve">Как налоговому агенту отчитаться при покупке металлолома</w:t>
        </w:r>
      </w:hyperlink>
    </w:p>
    <w:p>
      <w:pPr>
        <w:pStyle w:val="0"/>
        <w:spacing w:before="380" w:line-rule="auto"/>
        <w:jc w:val="both"/>
      </w:pPr>
      <w:r>
        <w:rPr>
          <w:sz w:val="30"/>
        </w:rPr>
      </w:r>
    </w:p>
    <w:bookmarkStart w:id="19" w:name="P19"/>
    <w:bookmarkEnd w:id="19"/>
    <w:p>
      <w:pPr>
        <w:pStyle w:val="0"/>
        <w:outlineLvl w:val="0"/>
      </w:pPr>
      <w:r>
        <w:rPr>
          <w:sz w:val="30"/>
          <w:b w:val="on"/>
        </w:rPr>
        <w:t xml:space="preserve">1. Кто исчисляет и уплачивает НДС при продаже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По общему правилу при продаже металлолома НДС исчисляют и уплачивают покупатели - организации или ИП, в том числе те, которые применяют УСН, ПСН или используют освобождение от уплаты НДС (</w:t>
      </w:r>
      <w:hyperlink w:history="0" r:id="rId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, </w:t>
      </w:r>
      <w:hyperlink w:history="0" r:id="rId9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3.1 ст. 166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Такие покупатели признаются налоговыми агентами. Исчислить и уплатить НДС они обязаны, если покупают металлолом у продавцов - плательщиков НДС.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80"/>
        <w:gridCol w:w="9847"/>
        <w:gridCol w:w="180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fcc9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"/>
              </w:rPr>
              <w:drawing>
                <wp:inline distT="0" distB="0" distL="0" distR="0">
                  <wp:extent cx="29273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Дополнение Готового решения</w:t>
            </w:r>
          </w:p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Каков порядок уплаты НДС при импорте лома черных и цветных металлов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Покупатель при импорте лома черных и цветных металлов обязан исчислить и уплатить "ввозной" НДС (</w:t>
            </w:r>
            <w:hyperlink w:history="0" r:id="rId11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пп. 4 п. 1 ст. 146</w:t>
              </w:r>
            </w:hyperlink>
            <w:r>
              <w:rPr>
                <w:sz w:val="20"/>
              </w:rPr>
              <w:t xml:space="preserve"> НК РФ). Порядок уплаты "ввозного" НДС зависит от того, из каких стран (ЕАЭС или не входящих в ЕАЭС) ввозится металлолом, а также есть ли основания для </w:t>
            </w:r>
            <w:r>
              <w:rPr>
                <w:sz w:val="20"/>
              </w:rPr>
              <w:t xml:space="preserve">освобождения</w:t>
            </w:r>
            <w:r>
              <w:rPr>
                <w:sz w:val="20"/>
              </w:rPr>
              <w:t xml:space="preserve"> от налога.</w:t>
            </w:r>
          </w:p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Если ввоз лома черных и цветных металлов осуществляется из стран ЕАЭС,</w:t>
            </w:r>
            <w:r>
              <w:rPr>
                <w:sz w:val="20"/>
              </w:rPr>
              <w:t xml:space="preserve"> то импортер должен начислить НДС на дату принятия металлолома к учету, умножив его стоимость по договору на ставку 20% (</w:t>
            </w:r>
            <w:hyperlink w:history="0" r:id="rId12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3 ст. 145</w:t>
              </w:r>
            </w:hyperlink>
            <w:r>
              <w:rPr>
                <w:sz w:val="20"/>
              </w:rPr>
              <w:t xml:space="preserve">, </w:t>
            </w:r>
            <w:hyperlink w:history="0" r:id="rId13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п. 3</w:t>
              </w:r>
            </w:hyperlink>
            <w:r>
              <w:rPr>
                <w:sz w:val="20"/>
              </w:rPr>
              <w:t xml:space="preserve">, </w:t>
            </w:r>
            <w:hyperlink w:history="0" r:id="rId14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5 ст. 164</w:t>
              </w:r>
            </w:hyperlink>
            <w:r>
              <w:rPr>
                <w:sz w:val="20"/>
              </w:rPr>
              <w:t xml:space="preserve">, </w:t>
            </w:r>
            <w:hyperlink w:history="0" r:id="rId15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п. 2</w:t>
              </w:r>
            </w:hyperlink>
            <w:r>
              <w:rPr>
                <w:sz w:val="20"/>
              </w:rPr>
              <w:t xml:space="preserve">, </w:t>
            </w:r>
            <w:hyperlink w:history="0" r:id="rId16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3 ст. 346.11</w:t>
              </w:r>
            </w:hyperlink>
            <w:r>
              <w:rPr>
                <w:sz w:val="20"/>
              </w:rPr>
              <w:t xml:space="preserve">, </w:t>
            </w:r>
            <w:hyperlink w:history="0" r:id="rId17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пп. 2 п. 11 ст. 346.43</w:t>
              </w:r>
            </w:hyperlink>
            <w:r>
              <w:rPr>
                <w:sz w:val="20"/>
              </w:rPr>
              <w:t xml:space="preserve"> НК РФ, </w:t>
            </w:r>
            <w:hyperlink w:history="0" r:id="rId18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      <w:r>
                <w:rPr>
                  <w:sz w:val="20"/>
                  <w:color w:val="0000ff"/>
                </w:rPr>
                <w:t xml:space="preserve">п. п. 13</w:t>
              </w:r>
            </w:hyperlink>
            <w:r>
              <w:rPr>
                <w:sz w:val="20"/>
              </w:rPr>
              <w:t xml:space="preserve">, </w:t>
            </w:r>
            <w:hyperlink w:history="0" r:id="rId19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r:id="rId20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Протокола о взимании косвенных налогов в рамках ЕАЭС).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Нужно перечислить НДС в качестве ЕНП по общему правилу не позднее 20-го числа месяца, следующего за месяцем принятия лома к учету. В этот же срок следует подать декларацию по косвенным налогам, заявление о ввозе товаров и другие документы. После того как инспекция подтвердит уплату "ввозного" НДС, можно принять его к вычету (</w:t>
            </w:r>
            <w:hyperlink w:history="0" r:id="rId21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      <w:r>
                <w:rPr>
                  <w:sz w:val="20"/>
                  <w:color w:val="0000ff"/>
                </w:rPr>
                <w:t xml:space="preserve">п. п. 19</w:t>
              </w:r>
            </w:hyperlink>
            <w:r>
              <w:rPr>
                <w:sz w:val="20"/>
              </w:rPr>
              <w:t xml:space="preserve">, </w:t>
            </w:r>
            <w:hyperlink w:history="0" r:id="rId22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, </w:t>
            </w:r>
            <w:hyperlink w:history="0" r:id="rId23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      <w:r>
                <w:rPr>
                  <w:sz w:val="20"/>
                  <w:color w:val="0000ff"/>
                </w:rPr>
                <w:t xml:space="preserve">26</w:t>
              </w:r>
            </w:hyperlink>
            <w:r>
              <w:rPr>
                <w:sz w:val="20"/>
              </w:rPr>
              <w:t xml:space="preserve"> Протокола о взимании косвенных налогов в рамках ЕАЭС, Письма ФНС России от 02.09.2022 </w:t>
            </w:r>
            <w:hyperlink w:history="0" r:id="rId24" w:tooltip="Вопрос: Об уплате НДС при ввозе товаров на территорию РФ с территории государств - членов ЕАЭС в качестве единого налогового платежа. (Письмо ФНС России от 02.09.2022 N СД-3-3/9545@) {КонсультантПлюс}">
              <w:r>
                <w:rPr>
                  <w:sz w:val="20"/>
                  <w:color w:val="0000ff"/>
                </w:rPr>
                <w:t xml:space="preserve">N СД-3-3/9545@</w:t>
              </w:r>
            </w:hyperlink>
            <w:r>
              <w:rPr>
                <w:sz w:val="20"/>
              </w:rPr>
              <w:t xml:space="preserve">, Минфина России от 22.06.2018 </w:t>
            </w:r>
            <w:hyperlink w:history="0" r:id="rId25" w:tooltip="Вопрос: ...Об НДС при ввозе в РФ лома черных металлов, в дальнейшем реализуемого в РФ. (Письмо Минфина России от 22.06.2018 N 03-07-08/42838) {КонсультантПлюс}">
              <w:r>
                <w:rPr>
                  <w:sz w:val="20"/>
                  <w:color w:val="0000ff"/>
                </w:rPr>
                <w:t xml:space="preserve">N 03-07-08/42838</w:t>
              </w:r>
            </w:hyperlink>
            <w:r>
              <w:rPr>
                <w:sz w:val="20"/>
              </w:rPr>
              <w:t xml:space="preserve">).</w:t>
            </w:r>
          </w:p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Если металлолом ввозится из стран, не входящих в ЕАЭС</w:t>
            </w:r>
            <w:r>
              <w:rPr>
                <w:sz w:val="20"/>
              </w:rPr>
              <w:t xml:space="preserve">, то покупателю нужно рассчитать НДС, умножив сумму таможенной стоимости лома и подлежащей уплате таможенной пошлины на ставку 20% (</w:t>
            </w:r>
            <w:hyperlink w:history="0" r:id="rId26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пп. 4 п. 1 ст. 146</w:t>
              </w:r>
            </w:hyperlink>
            <w:r>
              <w:rPr>
                <w:sz w:val="20"/>
              </w:rPr>
              <w:t xml:space="preserve">, </w:t>
            </w:r>
            <w:hyperlink w:history="0" r:id="rId27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пп. 1</w:t>
              </w:r>
            </w:hyperlink>
            <w:r>
              <w:rPr>
                <w:sz w:val="20"/>
              </w:rPr>
              <w:t xml:space="preserve">, </w:t>
            </w:r>
            <w:hyperlink w:history="0" r:id="rId28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7 п. 1 ст. 151</w:t>
              </w:r>
            </w:hyperlink>
            <w:r>
              <w:rPr>
                <w:sz w:val="20"/>
              </w:rPr>
              <w:t xml:space="preserve">, </w:t>
            </w:r>
            <w:hyperlink w:history="0" r:id="rId29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1 ст. 160</w:t>
              </w:r>
            </w:hyperlink>
            <w:r>
              <w:rPr>
                <w:sz w:val="20"/>
              </w:rPr>
              <w:t xml:space="preserve">, </w:t>
            </w:r>
            <w:hyperlink w:history="0" r:id="rId30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п. 3</w:t>
              </w:r>
            </w:hyperlink>
            <w:r>
              <w:rPr>
                <w:sz w:val="20"/>
              </w:rPr>
              <w:t xml:space="preserve">, </w:t>
            </w:r>
            <w:hyperlink w:history="0" r:id="rId31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5 ст. 164</w:t>
              </w:r>
            </w:hyperlink>
            <w:r>
              <w:rPr>
                <w:sz w:val="20"/>
              </w:rPr>
              <w:t xml:space="preserve">, </w:t>
            </w:r>
            <w:hyperlink w:history="0" r:id="rId32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5 ст. 166</w:t>
              </w:r>
            </w:hyperlink>
            <w:r>
              <w:rPr>
                <w:sz w:val="20"/>
              </w:rPr>
              <w:t xml:space="preserve"> НК РФ, </w:t>
            </w:r>
            <w:hyperlink w:history="0" r:id="rId33" w:tooltip="&quot;Таможенный кодекс Евразийского экономического союза&quot; (ред. от 29.05.2019) (приложение N 1 к Договору о Таможенном кодексе Евразийского экономического союза) {КонсультантПлюс}">
              <w:r>
                <w:rPr>
                  <w:sz w:val="20"/>
                  <w:color w:val="0000ff"/>
                </w:rPr>
                <w:t xml:space="preserve">п. 4 ст. 53</w:t>
              </w:r>
            </w:hyperlink>
            <w:r>
              <w:rPr>
                <w:sz w:val="20"/>
              </w:rPr>
              <w:t xml:space="preserve"> ТК ЕАЭС).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Начисленный НДС уплачивается таможенному органу. Уплаченный "ввозной" НДС можно принять к вычету при соблюдении условий (</w:t>
            </w:r>
            <w:hyperlink w:history="0" r:id="rId34" w:tooltip="&quot;Таможенный кодекс Евразийского экономического союза&quot; (ред. от 29.05.2019) (приложение N 1 к Договору о Таможенном кодексе Евразийского экономического союза) {КонсультантПлюс}">
              <w:r>
                <w:rPr>
                  <w:sz w:val="20"/>
                  <w:color w:val="0000ff"/>
                </w:rPr>
                <w:t xml:space="preserve">пп. 1 п. 1 ст. 135</w:t>
              </w:r>
            </w:hyperlink>
            <w:r>
              <w:rPr>
                <w:sz w:val="20"/>
              </w:rPr>
              <w:t xml:space="preserve">, </w:t>
            </w:r>
            <w:hyperlink w:history="0" r:id="rId35" w:tooltip="&quot;Таможенный кодекс Евразийского экономического союза&quot; (ред. от 29.05.2019) (приложение N 1 к Договору о Таможенном кодексе Евразийского экономического союза) {КонсультантПлюс}">
              <w:r>
                <w:rPr>
                  <w:sz w:val="20"/>
                  <w:color w:val="0000ff"/>
                </w:rPr>
                <w:t xml:space="preserve">п. п. 1</w:t>
              </w:r>
            </w:hyperlink>
            <w:r>
              <w:rPr>
                <w:sz w:val="20"/>
              </w:rPr>
              <w:t xml:space="preserve">, </w:t>
            </w:r>
            <w:hyperlink w:history="0" r:id="rId36" w:tooltip="&quot;Таможенный кодекс Евразийского экономического союза&quot; (ред. от 29.05.2019) (приложение N 1 к Договору о Таможенном кодексе Евразийского экономического союза) {КонсультантПлюс}">
              <w:r>
                <w:rPr>
                  <w:sz w:val="20"/>
                  <w:color w:val="0000ff"/>
                </w:rPr>
                <w:t xml:space="preserve">9 ст. 136</w:t>
              </w:r>
            </w:hyperlink>
            <w:r>
              <w:rPr>
                <w:sz w:val="20"/>
              </w:rPr>
              <w:t xml:space="preserve">, </w:t>
            </w:r>
            <w:hyperlink w:history="0" r:id="rId37" w:tooltip="&quot;Таможенный кодекс Евразийского экономического союза&quot; (ред. от 29.05.2019) (приложение N 1 к Договору о Таможенном кодексе Евразийского экономического союза) {КонсультантПлюс}">
              <w:r>
                <w:rPr>
                  <w:sz w:val="20"/>
                  <w:color w:val="0000ff"/>
                </w:rPr>
                <w:t xml:space="preserve">пп. 6 п. 1 ст. 189</w:t>
              </w:r>
            </w:hyperlink>
            <w:r>
              <w:rPr>
                <w:sz w:val="20"/>
              </w:rPr>
              <w:t xml:space="preserve">, </w:t>
            </w:r>
            <w:hyperlink w:history="0" r:id="rId38" w:tooltip="&quot;Таможенный кодекс Евразийского экономического союза&quot; (ред. от 29.05.2019) (приложение N 1 к Договору о Таможенном кодексе Евразийского экономического союза) {КонсультантПлюс}">
              <w:r>
                <w:rPr>
                  <w:sz w:val="20"/>
                  <w:color w:val="0000ff"/>
                </w:rPr>
                <w:t xml:space="preserve">п. п. 1</w:t>
              </w:r>
            </w:hyperlink>
            <w:r>
              <w:rPr>
                <w:sz w:val="20"/>
              </w:rPr>
              <w:t xml:space="preserve">, </w:t>
            </w:r>
            <w:hyperlink w:history="0" r:id="rId39" w:tooltip="&quot;Таможенный кодекс Евразийского экономического союза&quot; (ред. от 29.05.2019) (приложение N 1 к Договору о Таможенном кодексе Евразийского экономического союза) {КонсультантПлюс}">
              <w:r>
                <w:rPr>
                  <w:sz w:val="20"/>
                  <w:color w:val="0000ff"/>
                </w:rPr>
                <w:t xml:space="preserve">10 ст. 198</w:t>
              </w:r>
            </w:hyperlink>
            <w:r>
              <w:rPr>
                <w:sz w:val="20"/>
              </w:rPr>
              <w:t xml:space="preserve"> ТК ЕАЭС, </w:t>
            </w:r>
            <w:hyperlink w:history="0" r:id="rId40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2 ст. 171</w:t>
              </w:r>
            </w:hyperlink>
            <w:r>
              <w:rPr>
                <w:sz w:val="20"/>
              </w:rPr>
              <w:t xml:space="preserve">, </w:t>
            </w:r>
            <w:hyperlink w:history="0" r:id="rId41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1 ст. 172</w:t>
              </w:r>
            </w:hyperlink>
            <w:r>
              <w:rPr>
                <w:sz w:val="20"/>
              </w:rPr>
              <w:t xml:space="preserve"> НК РФ).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Вместе с тем операция по ввозу металлолома не признается реализацией на территории РФ, так как в момент отгрузки он находится не на территории РФ (</w:t>
            </w:r>
            <w:hyperlink w:history="0" r:id="rId42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пп. 1 п. 1 ст. 146</w:t>
              </w:r>
            </w:hyperlink>
            <w:r>
              <w:rPr>
                <w:sz w:val="20"/>
              </w:rPr>
              <w:t xml:space="preserve">, </w:t>
            </w:r>
            <w:hyperlink w:history="0" r:id="rId43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ст. 147</w:t>
              </w:r>
            </w:hyperlink>
            <w:r>
              <w:rPr>
                <w:sz w:val="20"/>
              </w:rPr>
              <w:t xml:space="preserve"> НК РФ). Следовательно, на импорт лома </w:t>
            </w:r>
            <w:hyperlink w:history="0" r:id="rId44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8 ст. 161</w:t>
              </w:r>
            </w:hyperlink>
            <w:r>
              <w:rPr>
                <w:sz w:val="20"/>
              </w:rPr>
              <w:t xml:space="preserve"> НК РФ не распространяется.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jc w:val="both"/>
      </w:pPr>
      <w:r>
        <w:rPr>
          <w:sz w:val="20"/>
        </w:rPr>
        <w:t xml:space="preserve">Покупатель не исчисляет и не уплачивает НДС, если: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"/>
        </w:numPr>
      </w:pPr>
      <w:r>
        <w:rPr>
          <w:sz w:val="20"/>
        </w:rPr>
        <w:t xml:space="preserve">он является посредником - комиссионером или агентом, который покупает металлолом для третьих лиц;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"/>
        </w:numPr>
      </w:pPr>
      <w:r>
        <w:rPr>
          <w:sz w:val="20"/>
        </w:rPr>
        <w:t xml:space="preserve">продавец освобожден от исполнения обязанностей налогоплательщика на основании </w:t>
      </w:r>
      <w:hyperlink w:history="0" r:id="rId45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ст. 145</w:t>
        </w:r>
      </w:hyperlink>
      <w:r>
        <w:rPr>
          <w:sz w:val="20"/>
        </w:rPr>
        <w:t xml:space="preserve"> НК РФ;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"/>
        </w:numPr>
      </w:pPr>
      <w:r>
        <w:rPr>
          <w:sz w:val="20"/>
        </w:rPr>
        <w:t xml:space="preserve">продавец применяет УСН или ПСН;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"/>
        </w:numPr>
      </w:pPr>
      <w:r>
        <w:rPr>
          <w:sz w:val="20"/>
        </w:rPr>
        <w:t xml:space="preserve">продавец - физлицо, которое не является ИП;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"/>
        </w:numPr>
      </w:pPr>
      <w:r>
        <w:rPr>
          <w:sz w:val="20"/>
        </w:rPr>
        <w:t xml:space="preserve">продавец - </w:t>
      </w:r>
      <w:hyperlink w:history="0" r:id="rId46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банкрот</w:t>
        </w:r>
      </w:hyperlink>
      <w:r>
        <w:rPr>
          <w:sz w:val="20"/>
        </w:rPr>
        <w:t xml:space="preserve">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80"/>
        <w:gridCol w:w="9847"/>
        <w:gridCol w:w="180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fcc9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"/>
              </w:rPr>
              <w:drawing>
                <wp:inline distT="0" distB="0" distL="0" distR="0">
                  <wp:extent cx="29273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Дополнение Готового решения</w:t>
            </w:r>
          </w:p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Облагается ли НДС безвозмездная передача металлолома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Да, безвозмездная передача металлолома организацией (ИП) - плательщиком НДС облагается НДС. Как правило, получатель металлолома обязан исчислить и уплатить НДС в качестве налогового агента (вне зависимости от того, какую систему налогообложения он применяет). Исключение составляют получатели - физические лица, не являющиеся ИП. В этом случае НДС исчисляет организация (ИП), передавшая металлолом (</w:t>
            </w:r>
            <w:hyperlink w:history="0" r:id="rId47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ст. 143</w:t>
              </w:r>
            </w:hyperlink>
            <w:r>
              <w:rPr>
                <w:sz w:val="20"/>
              </w:rPr>
              <w:t xml:space="preserve">, </w:t>
            </w:r>
            <w:hyperlink w:history="0" r:id="rId48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1 ст. 146</w:t>
              </w:r>
            </w:hyperlink>
            <w:r>
              <w:rPr>
                <w:sz w:val="20"/>
              </w:rPr>
              <w:t xml:space="preserve">, </w:t>
            </w:r>
            <w:hyperlink w:history="0" r:id="rId49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8 ст. 161</w:t>
              </w:r>
            </w:hyperlink>
            <w:r>
              <w:rPr>
                <w:sz w:val="20"/>
              </w:rPr>
              <w:t xml:space="preserve"> НК РФ, Письма Минфина России от 03.02.2022 </w:t>
            </w:r>
            <w:hyperlink w:history="0" r:id="rId50" w:tooltip="Вопрос: Об НДС и налоге на прибыль при приобретении (получении) безвозмездно лома и отходов черных и цветных металлов. (Письмо Минфина России от 03.02.2022 N 03-07-11/7188) {КонсультантПлюс}">
              <w:r>
                <w:rPr>
                  <w:sz w:val="20"/>
                  <w:color w:val="0000ff"/>
                </w:rPr>
                <w:t xml:space="preserve">N 03-07-11/7188</w:t>
              </w:r>
            </w:hyperlink>
            <w:r>
              <w:rPr>
                <w:sz w:val="20"/>
              </w:rPr>
              <w:t xml:space="preserve">, от 05.12.2019 </w:t>
            </w:r>
            <w:hyperlink w:history="0" r:id="rId51" w:tooltip="Вопрос: ...Об НДС при безвозмездной передаче лома и отходов черных и цветных металлов. (Письмо Минфина России от 05.12.2019 N 03-07-14/94527) {КонсультантПлюс}">
              <w:r>
                <w:rPr>
                  <w:sz w:val="20"/>
                  <w:color w:val="0000ff"/>
                </w:rPr>
                <w:t xml:space="preserve">N 03-07-14/94527</w:t>
              </w:r>
            </w:hyperlink>
            <w:r>
              <w:rPr>
                <w:sz w:val="20"/>
              </w:rPr>
              <w:t xml:space="preserve">).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jc w:val="both"/>
      </w:pPr>
      <w:r>
        <w:rPr>
          <w:sz w:val="24"/>
        </w:rPr>
      </w:r>
    </w:p>
    <w:bookmarkStart w:id="40" w:name="P40"/>
    <w:bookmarkEnd w:id="40"/>
    <w:p>
      <w:pPr>
        <w:pStyle w:val="0"/>
        <w:outlineLvl w:val="1"/>
      </w:pPr>
      <w:r>
        <w:rPr>
          <w:sz w:val="24"/>
          <w:b w:val="on"/>
        </w:rPr>
        <w:t xml:space="preserve">1.1. Когда продавец должен исчислить и уплатить НДС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Продавец сам обязан исчислить и уплатить налог, если (</w:t>
      </w:r>
      <w:hyperlink w:history="0" r:id="rId52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, </w:t>
      </w:r>
      <w:hyperlink w:history="0" r:id="rId53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3.1 ст. 166</w:t>
        </w:r>
      </w:hyperlink>
      <w:r>
        <w:rPr>
          <w:sz w:val="20"/>
        </w:rPr>
        <w:t xml:space="preserve"> НК РФ, </w:t>
      </w:r>
      <w:hyperlink w:history="0" r:id="rId54" w:tooltip="Вопрос: Об НДС при приобретении ИП лома и отходов черных и цветных металлов у лиц, не являющихся плательщиками НДС. (Письмо Минфина России от 29.01.2018 N 03-07-14/4608)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Минфина России от 29.01.2018 N 03-07-14/4608):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2"/>
        </w:numPr>
      </w:pPr>
      <w:r>
        <w:rPr>
          <w:sz w:val="20"/>
        </w:rPr>
        <w:t xml:space="preserve">он без оснований проставил в договоре или первичном учетном документе отметку "Без налога (НДС)";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2"/>
        </w:numPr>
      </w:pPr>
      <w:r>
        <w:rPr>
          <w:sz w:val="20"/>
        </w:rPr>
        <w:t xml:space="preserve">он утратил право на освобождение от уплаты НДС либо на применение УСН, ПСН. НДС нужно начислить с момента перехода на общий режим налогообложения до дня утраты права на освобождение от уплаты налога либо на применение УСН и ПСН;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2"/>
        </w:numPr>
      </w:pPr>
      <w:r>
        <w:rPr>
          <w:sz w:val="20"/>
        </w:rPr>
        <w:t xml:space="preserve">покупатель - физлицо, не являющееся ИП;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2"/>
        </w:numPr>
      </w:pPr>
      <w:r>
        <w:rPr>
          <w:sz w:val="20"/>
        </w:rPr>
        <w:t xml:space="preserve">продавец реализует металлолом на экспорт.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В этих случаях сам продавец рассчитывает и уплачивает налог в общем порядке.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80"/>
        <w:gridCol w:w="9847"/>
        <w:gridCol w:w="180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fcc9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"/>
              </w:rPr>
              <w:drawing>
                <wp:inline distT="0" distB="0" distL="0" distR="0">
                  <wp:extent cx="29273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Дополнение Готового решения</w:t>
            </w:r>
          </w:p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Как продавцу исчислить НДС с полученного аванса при продаже металлолома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общему правилу при продаже металлолома НДС (в том числе с аванса) исчисляют и уплачивают покупатели (</w:t>
            </w:r>
            <w:hyperlink w:history="0" r:id="rId55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8 ст. 161</w:t>
              </w:r>
            </w:hyperlink>
            <w:r>
              <w:rPr>
                <w:sz w:val="20"/>
              </w:rPr>
              <w:t xml:space="preserve">, </w:t>
            </w:r>
            <w:hyperlink w:history="0" r:id="rId56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3.1 ст. 166</w:t>
              </w:r>
            </w:hyperlink>
            <w:r>
              <w:rPr>
                <w:sz w:val="20"/>
              </w:rPr>
              <w:t xml:space="preserve"> НК РФ). В </w:t>
            </w:r>
            <w:hyperlink w:history="0" w:anchor="P40" w:tooltip="1.1. Когда продавец должен исчислить и уплатить НДС">
              <w:r>
                <w:rPr>
                  <w:sz w:val="20"/>
                  <w:color w:val="0000ff"/>
                </w:rPr>
                <w:t xml:space="preserve">случаях</w:t>
              </w:r>
            </w:hyperlink>
            <w:r>
              <w:rPr>
                <w:sz w:val="20"/>
              </w:rPr>
              <w:t xml:space="preserve">, когда продавец должен сам исчислить и уплатить НДС, в том числе при получении аванса, он это делает </w:t>
            </w:r>
            <w:hyperlink w:history="0" r:id="rId57" w:tooltip="Готовое решение: Как продавцу учесть НДС с полученных авансов (КонсультантПлюс, 2025) {КонсультантПлюс}">
              <w:r>
                <w:rPr>
                  <w:sz w:val="20"/>
                  <w:color w:val="0000ff"/>
                </w:rPr>
                <w:t xml:space="preserve">в общем порядке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день получения аванса в счет предстоящих поставок лома продавец исчисляет с него НДС расчетным методом по ставке 20/120. Налоговая база определяется как сумма аванса с учетом НДС (</w:t>
            </w:r>
            <w:hyperlink w:history="0" r:id="rId58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1 ст. 154</w:t>
              </w:r>
            </w:hyperlink>
            <w:r>
              <w:rPr>
                <w:sz w:val="20"/>
              </w:rPr>
              <w:t xml:space="preserve">, </w:t>
            </w:r>
            <w:hyperlink w:history="0" r:id="rId59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4 ст. 164</w:t>
              </w:r>
            </w:hyperlink>
            <w:r>
              <w:rPr>
                <w:sz w:val="20"/>
              </w:rPr>
              <w:t xml:space="preserve">, </w:t>
            </w:r>
            <w:hyperlink w:history="0" r:id="rId60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пп. 2 п. 1 ст. 167</w:t>
              </w:r>
            </w:hyperlink>
            <w:r>
              <w:rPr>
                <w:sz w:val="20"/>
              </w:rPr>
              <w:t xml:space="preserve"> НК РФ).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Далее нужно составить авансовый счет-фактуру в двух экземплярах. Свой экземпляр продавец регистрирует в книге продаж, а второй экземпляр передает покупателю. Счет-фактуру можно не выставлять, если получение предоплаты и отгрузка металлолома происходят в одном налоговом периоде в пределах пяти календарных дней (</w:t>
            </w:r>
            <w:hyperlink w:history="0" r:id="rId61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3 ст. 168</w:t>
              </w:r>
            </w:hyperlink>
            <w:r>
              <w:rPr>
                <w:sz w:val="20"/>
              </w:rPr>
              <w:t xml:space="preserve"> НК РФ, </w:t>
            </w:r>
            <w:hyperlink w:history="0" r:id="rId62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      <w:r>
                <w:rPr>
                  <w:sz w:val="20"/>
                  <w:color w:val="0000ff"/>
                </w:rPr>
                <w:t xml:space="preserve">п. 6</w:t>
              </w:r>
            </w:hyperlink>
            <w:r>
              <w:rPr>
                <w:sz w:val="20"/>
              </w:rPr>
              <w:t xml:space="preserve"> Правил заполнения счета-фактуры, </w:t>
            </w:r>
            <w:hyperlink w:history="0" r:id="rId63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      <w:r>
                <w:rPr>
                  <w:sz w:val="20"/>
                  <w:color w:val="0000ff"/>
                </w:rPr>
                <w:t xml:space="preserve">п. п. 3</w:t>
              </w:r>
            </w:hyperlink>
            <w:r>
              <w:rPr>
                <w:sz w:val="20"/>
              </w:rPr>
              <w:t xml:space="preserve">, </w:t>
            </w:r>
            <w:hyperlink w:history="0" r:id="rId64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Правил ведения книги продаж, </w:t>
            </w:r>
            <w:hyperlink w:history="0" r:id="rId65" w:tooltip="Вопрос: О выставлении продавцом счета-фактуры, если перечисление покупателем аванса и отгрузка металлолома произведены в одном (или в следующем) налоговом периоде. (Письмо Минфина России от 24.09.2020 N 03-07-11/83677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24.09.2020 N 03-07-11/83677).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Уплатить НДС с аванса нужно в качестве ЕНП равными долями не позднее 28-го числа каждого из трех месяцев, следующих за истекшим кварталом.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НДС с полученного аванса можно принять к вычету в квартале отгрузки предоплаченного металлолома (</w:t>
            </w:r>
            <w:hyperlink w:history="0" r:id="rId66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8 ст. 171</w:t>
              </w:r>
            </w:hyperlink>
            <w:r>
              <w:rPr>
                <w:sz w:val="20"/>
              </w:rPr>
              <w:t xml:space="preserve">, </w:t>
            </w:r>
            <w:hyperlink w:history="0" r:id="rId67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6 ст. 172</w:t>
              </w:r>
            </w:hyperlink>
            <w:r>
              <w:rPr>
                <w:sz w:val="20"/>
              </w:rPr>
              <w:t xml:space="preserve"> НК РФ).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См. также:</w:t>
            </w:r>
          </w:p>
          <w:p>
            <w:pPr>
              <w:pStyle w:val="0"/>
              <w:ind w:firstLine="-227" w:left="540"/>
              <w:jc w:val="both"/>
              <w:numPr>
                <w:ilvl w:val="0"/>
                <w:numId w:val="3"/>
              </w:numPr>
            </w:pPr>
            <w:hyperlink w:history="0" r:id="rId69" w:tooltip="Готовое решение: Как рассчитать и отразить в учете НДС (КонсультантПлюс, 2025) {КонсультантПлюс}">
              <w:r>
                <w:rPr>
                  <w:sz w:val="20"/>
                  <w:color w:val="0000ff"/>
                </w:rPr>
                <w:t xml:space="preserve">Как рассчитать и отразить в учете НДС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3"/>
              </w:numPr>
            </w:pPr>
            <w:hyperlink w:history="0" r:id="rId70" w:tooltip="Готовое решение: Как уплатить НДС (КонсультантПлюс, 2025) {КонсультантПлюс}">
              <w:r>
                <w:rPr>
                  <w:sz w:val="20"/>
                  <w:color w:val="0000ff"/>
                </w:rPr>
                <w:t xml:space="preserve">Как уплатить НДС</w:t>
              </w:r>
            </w:hyperlink>
          </w:p>
          <w:p>
            <w:pPr>
              <w:pStyle w:val="0"/>
              <w:ind w:firstLine="-227" w:left="540"/>
              <w:jc w:val="both"/>
              <w:numPr>
                <w:ilvl w:val="0"/>
                <w:numId w:val="3"/>
              </w:numPr>
            </w:pPr>
            <w:hyperlink w:history="0" r:id="rId71" w:tooltip="Готовое решение: НДС при экспорте (КонсультантПлюс, 2025) {КонсультантПлюс}">
              <w:r>
                <w:rPr>
                  <w:sz w:val="20"/>
                  <w:color w:val="0000ff"/>
                </w:rPr>
                <w:t xml:space="preserve">НДС при экспорте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80" w:line-rule="auto"/>
        <w:jc w:val="both"/>
      </w:pPr>
      <w:r>
        <w:rPr>
          <w:sz w:val="30"/>
        </w:rPr>
      </w:r>
    </w:p>
    <w:bookmarkStart w:id="61" w:name="P61"/>
    <w:bookmarkEnd w:id="61"/>
    <w:p>
      <w:pPr>
        <w:pStyle w:val="0"/>
        <w:outlineLvl w:val="0"/>
      </w:pPr>
      <w:r>
        <w:rPr>
          <w:sz w:val="30"/>
          <w:b w:val="on"/>
        </w:rPr>
        <w:t xml:space="preserve">2. Как налоговому агенту определить налоговую базу по НДС при покупке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Налоговая база по НДС при продаже металлолома определяется как (</w:t>
      </w:r>
      <w:hyperlink w:history="0" r:id="rId72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1 ст. 154</w:t>
        </w:r>
      </w:hyperlink>
      <w:r>
        <w:rPr>
          <w:sz w:val="20"/>
        </w:rPr>
        <w:t xml:space="preserve">, </w:t>
      </w:r>
      <w:hyperlink w:history="0" r:id="rId73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 НК РФ):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4"/>
        </w:numPr>
      </w:pPr>
      <w:r>
        <w:rPr>
          <w:sz w:val="20"/>
        </w:rPr>
        <w:t xml:space="preserve">сумма предоплаты (аванса) с учетом НДС;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4"/>
        </w:numPr>
      </w:pPr>
      <w:r>
        <w:rPr>
          <w:sz w:val="20"/>
        </w:rPr>
        <w:t xml:space="preserve">стоимость металлолома, исчисленная исходя из рыночных цен с учетом НДС.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Налоговую базу нужно определять в общем порядке (</w:t>
      </w:r>
      <w:hyperlink w:history="0" r:id="rId74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, </w:t>
      </w:r>
      <w:hyperlink w:history="0" r:id="rId75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п. 1</w:t>
        </w:r>
      </w:hyperlink>
      <w:r>
        <w:rPr>
          <w:sz w:val="20"/>
        </w:rPr>
        <w:t xml:space="preserve">, </w:t>
      </w:r>
      <w:hyperlink w:history="0" r:id="rId76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, </w:t>
      </w:r>
      <w:hyperlink w:history="0" r:id="rId77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15 ст. 167</w:t>
        </w:r>
      </w:hyperlink>
      <w:r>
        <w:rPr>
          <w:sz w:val="20"/>
        </w:rPr>
        <w:t xml:space="preserve"> НК РФ, </w:t>
      </w:r>
      <w:hyperlink w:history="0" r:id="rId78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п. 2</w:t>
        </w:r>
      </w:hyperlink>
      <w:r>
        <w:rPr>
          <w:sz w:val="20"/>
        </w:rPr>
        <w:t xml:space="preserve"> Письма ФНС России от 16.01.2018 N СД-4-3/480@):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5"/>
        </w:numPr>
      </w:pPr>
      <w:r>
        <w:rPr>
          <w:sz w:val="20"/>
        </w:rPr>
        <w:t xml:space="preserve">на дату отгрузки лома;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5"/>
        </w:numPr>
      </w:pPr>
      <w:r>
        <w:rPr>
          <w:sz w:val="20"/>
        </w:rPr>
        <w:t xml:space="preserve">на дату оплаты (предоплаты) в счет предстоящих поставок лома.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Исходя из этих дат и налоговой базы, которая включает в себя сумму НДС, </w:t>
      </w:r>
      <w:hyperlink w:history="0" w:anchor="P70" w:tooltip="3. Как налоговому агенту рассчитать НДС к начислению при покупке металлолома">
        <w:r>
          <w:rPr>
            <w:sz w:val="20"/>
            <w:color w:val="0000ff"/>
          </w:rPr>
          <w:t xml:space="preserve">нужно рассчитать налог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30"/>
        </w:rPr>
      </w:r>
    </w:p>
    <w:bookmarkStart w:id="70" w:name="P70"/>
    <w:bookmarkEnd w:id="70"/>
    <w:p>
      <w:pPr>
        <w:pStyle w:val="0"/>
        <w:outlineLvl w:val="0"/>
      </w:pPr>
      <w:r>
        <w:rPr>
          <w:sz w:val="30"/>
          <w:b w:val="on"/>
        </w:rPr>
        <w:t xml:space="preserve">3. Как налоговому агенту рассчитать НДС к начислению при покупке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Покупатель исчисляет сумму НДС расчетным методом по ставке 20/120 как на дату перечисления оплаты (аванса) в счет предстоящих поставок лома, так и на дату отгрузки лома (</w:t>
      </w:r>
      <w:hyperlink w:history="0" r:id="rId79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, </w:t>
      </w:r>
      <w:hyperlink w:history="0" r:id="rId80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4 ст. 164</w:t>
        </w:r>
      </w:hyperlink>
      <w:r>
        <w:rPr>
          <w:sz w:val="20"/>
        </w:rPr>
        <w:t xml:space="preserve">, </w:t>
      </w:r>
      <w:hyperlink w:history="0" r:id="rId81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п. 1</w:t>
        </w:r>
      </w:hyperlink>
      <w:r>
        <w:rPr>
          <w:sz w:val="20"/>
        </w:rPr>
        <w:t xml:space="preserve">, </w:t>
      </w:r>
      <w:hyperlink w:history="0" r:id="rId82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, </w:t>
      </w:r>
      <w:hyperlink w:history="0" r:id="rId83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15 ст. 167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Рассчитайте НДС при покупке металлолома по формулам: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position w:val="-31"/>
        </w:rPr>
        <w:drawing>
          <wp:inline distT="0" distB="0" distL="0" distR="0">
            <wp:extent cx="4253865" cy="5321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position w:val="-31"/>
        </w:rPr>
        <w:drawing>
          <wp:inline distT="0" distB="0" distL="0" distR="0">
            <wp:extent cx="4253865" cy="5321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78" w:name="P78"/>
          <w:bookmarkEnd w:id="78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Пример расчета НДС налоговым агентом при покупке металлолома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Организация "Альфа" приобрела металлолом у организации "Бета". Обе организации являются плательщиками НДС.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Стоимость поставки металлолома составила 500 000 руб. (без учета НДС).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При отгрузке продавцом металлолома организация "Альфа" начислила НДС в сумме 100 000 руб. ((500 000 руб. + 500 000 руб. x 20%) x 20/120).</w:t>
            </w:r>
          </w:p>
        </w:tc>
      </w:tr>
    </w:tbl>
    <w:p>
      <w:pPr>
        <w:pStyle w:val="0"/>
        <w:jc w:val="both"/>
      </w:pPr>
      <w:r>
        <w:rPr>
          <w:sz w:val="30"/>
        </w:rPr>
      </w:r>
    </w:p>
    <w:bookmarkStart w:id="83" w:name="P83"/>
    <w:bookmarkEnd w:id="83"/>
    <w:p>
      <w:pPr>
        <w:pStyle w:val="0"/>
        <w:outlineLvl w:val="0"/>
      </w:pPr>
      <w:r>
        <w:rPr>
          <w:sz w:val="30"/>
          <w:b w:val="on"/>
        </w:rPr>
        <w:t xml:space="preserve">4. Как налоговому агенту рассчитать НДС к уплате при покупке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Покупатель - налоговый агент исчисляет сумму НДС к уплате в отношении всех товаров из </w:t>
      </w:r>
      <w:hyperlink w:history="0" r:id="rId86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 НК РФ по итогам каждого квартала. Действует он при этом и за себя, и за продавца. Расчет НДС к уплате можно представить следующим образом (</w:t>
      </w:r>
      <w:hyperlink w:history="0" r:id="rId87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ст. 163</w:t>
        </w:r>
      </w:hyperlink>
      <w:r>
        <w:rPr>
          <w:sz w:val="20"/>
        </w:rPr>
        <w:t xml:space="preserve">, </w:t>
      </w:r>
      <w:hyperlink w:history="0" r:id="rId8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4.1 ст. 173</w:t>
        </w:r>
      </w:hyperlink>
      <w:r>
        <w:rPr>
          <w:sz w:val="20"/>
        </w:rPr>
        <w:t xml:space="preserve"> НК РФ):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position w:val="-40"/>
        </w:rPr>
        <w:drawing>
          <wp:inline distT="0" distB="0" distL="0" distR="0">
            <wp:extent cx="4173220" cy="6464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9"/>
        </w:rPr>
        <w:drawing>
          <wp:inline distT="0" distB="0" distL="0" distR="0">
            <wp:extent cx="4096385" cy="6337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  <w:b w:val="on"/>
        </w:rPr>
        <w:t xml:space="preserve">Суммы восстановленного НДС,</w:t>
      </w:r>
      <w:r>
        <w:rPr>
          <w:sz w:val="20"/>
        </w:rPr>
        <w:t xml:space="preserve"> которые ранее были приняты к вычету при перечислении продавцу оплаты (аванса), а также при уменьшении стоимости (количества) отгруженного металлолома, увеличивают сумму НДС, начисленного покупателем (</w:t>
      </w:r>
      <w:hyperlink w:history="0" r:id="rId91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пп. 3</w:t>
        </w:r>
      </w:hyperlink>
      <w:r>
        <w:rPr>
          <w:sz w:val="20"/>
        </w:rPr>
        <w:t xml:space="preserve">, </w:t>
      </w:r>
      <w:hyperlink w:history="0" r:id="rId92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4 п. 3 ст. 170</w:t>
        </w:r>
      </w:hyperlink>
      <w:r>
        <w:rPr>
          <w:sz w:val="20"/>
        </w:rPr>
        <w:t xml:space="preserve"> НК РФ).</w:t>
      </w:r>
    </w:p>
    <w:bookmarkStart w:id="89" w:name="P89"/>
    <w:bookmarkEnd w:id="89"/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Сумма НДС, принятого к вычету,</w:t>
      </w:r>
      <w:r>
        <w:rPr>
          <w:sz w:val="20"/>
        </w:rPr>
        <w:t xml:space="preserve"> уменьшает сумму начисленного НДС. Всего таких вычетов пять (</w:t>
      </w:r>
      <w:hyperlink w:history="0" r:id="rId93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4.1 ст. 173</w:t>
        </w:r>
      </w:hyperlink>
      <w:r>
        <w:rPr>
          <w:sz w:val="20"/>
        </w:rPr>
        <w:t xml:space="preserve"> НК РФ):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6"/>
        </w:numPr>
      </w:pPr>
      <w:r>
        <w:rPr>
          <w:sz w:val="20"/>
        </w:rPr>
        <w:t xml:space="preserve">вычет НДС, начисленного в течение налогового периода. Право на этот вычет имеют покупатели - налоговые агенты, состоящие на учете в налоговых органах и исполняющие обязанности налогоплательщика (</w:t>
      </w:r>
      <w:hyperlink w:history="0" r:id="rId94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3 ст. 171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Если приобретенный металлолом в дальнейшем реализуется на экспорт, то для принятия к вычету НДС установлен </w:t>
      </w:r>
      <w:hyperlink w:history="0" r:id="rId95" w:tooltip="Готовое решение: Как принять к вычету &quot;входной&quot; НДС при экспорте (КонсультантПлюс, 2025) {КонсультантПлюс}">
        <w:r>
          <w:rPr>
            <w:sz w:val="20"/>
            <w:color w:val="0000ff"/>
          </w:rPr>
          <w:t xml:space="preserve">особый порядок</w:t>
        </w:r>
      </w:hyperlink>
      <w:r>
        <w:rPr>
          <w:sz w:val="20"/>
        </w:rPr>
        <w:t xml:space="preserve"> (</w:t>
      </w:r>
      <w:hyperlink w:history="0" r:id="rId96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3 ст. 172</w:t>
        </w:r>
      </w:hyperlink>
      <w:r>
        <w:rPr>
          <w:sz w:val="20"/>
        </w:rPr>
        <w:t xml:space="preserve"> НК РФ). Вычет налога производится на последний день квартала, в котором собраны документы, подтверждающие право на применение ставки 0% (</w:t>
      </w:r>
      <w:hyperlink w:history="0" r:id="rId97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пп. 1 п. 1 ст. 164</w:t>
        </w:r>
      </w:hyperlink>
      <w:r>
        <w:rPr>
          <w:sz w:val="20"/>
        </w:rPr>
        <w:t xml:space="preserve">, </w:t>
      </w:r>
      <w:hyperlink w:history="0" r:id="rId9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9 ст. 167</w:t>
        </w:r>
      </w:hyperlink>
      <w:r>
        <w:rPr>
          <w:sz w:val="20"/>
        </w:rPr>
        <w:t xml:space="preserve"> НК РФ). Ранее этого момента применять вычет в данной ситуации не следует (</w:t>
      </w:r>
      <w:hyperlink w:history="0" r:id="rId99" w:tooltip="Вопрос: ...Об НДС при приобретении и реализации на экспорт лома и отходов черных металлов. (Письмо Минфина России от 25.07.2018 N 03-07-08/52209)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Минфина России от 25.07.2018 N 03-07-08/52209);</w:t>
      </w:r>
    </w:p>
    <w:p>
      <w:pPr>
        <w:pStyle w:val="0"/>
        <w:spacing w:before="200" w:line-rule="auto"/>
        <w:ind w:firstLine="-300" w:left="540"/>
        <w:jc w:val="both"/>
        <w:numPr>
          <w:ilvl w:val="0"/>
          <w:numId w:val="6"/>
        </w:numPr>
      </w:pPr>
      <w:r>
        <w:rPr>
          <w:sz w:val="20"/>
        </w:rPr>
        <w:t xml:space="preserve">вычет НДС, исчисленный с перечисленного продавцу аванса (</w:t>
      </w:r>
      <w:hyperlink w:history="0" r:id="rId100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12 ст. 171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Этим вычетом могут воспользоваться все покупатели: плательщики НДС, а также те, кто освобожден от уплаты НДС или применяет УСН, ПСН.</w:t>
      </w:r>
    </w:p>
    <w:p>
      <w:pPr>
        <w:pStyle w:val="0"/>
        <w:spacing w:before="200" w:line-rule="auto"/>
        <w:ind w:left="540"/>
        <w:jc w:val="both"/>
      </w:pPr>
      <w:r>
        <w:rPr>
          <w:sz w:val="20"/>
        </w:rPr>
        <w:t xml:space="preserve">Принять к вычету налог можно на основании счета-фактуры, полученного от продавца (</w:t>
      </w:r>
      <w:hyperlink w:history="0" r:id="rId101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9 ст. 172</w:t>
        </w:r>
      </w:hyperlink>
      <w:r>
        <w:rPr>
          <w:sz w:val="20"/>
        </w:rPr>
        <w:t xml:space="preserve"> НК РФ);</w:t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825"/>
        <w:gridCol w:w="9022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825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40957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См. также: </w:t>
            </w:r>
            <w:hyperlink w:history="0" r:id="rId103" w:tooltip="Готовое решение: Как покупателю учесть НДС с выданных авансов (КонсультантПлюс, 2025) {КонсультантПлюс}">
              <w:r>
                <w:rPr>
                  <w:sz w:val="20"/>
                  <w:color w:val="0000ff"/>
                </w:rPr>
                <w:t xml:space="preserve">Как покупателю учесть НДС с выданных авансов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00" w:line-rule="auto"/>
        <w:ind w:firstLine="-300" w:left="540"/>
        <w:jc w:val="both"/>
        <w:numPr>
          <w:ilvl w:val="0"/>
          <w:numId w:val="6"/>
        </w:numPr>
      </w:pPr>
      <w:r>
        <w:rPr>
          <w:sz w:val="20"/>
        </w:rPr>
        <w:t xml:space="preserve">вычет НДС с аванса, начисленного покупателем за продавца. В этом случае покупатель исчисляет НДС с аванса, который затем принимает к вычету в момент отгрузки лома (</w:t>
      </w:r>
      <w:hyperlink w:history="0" r:id="rId104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171</w:t>
        </w:r>
      </w:hyperlink>
      <w:r>
        <w:rPr>
          <w:sz w:val="20"/>
        </w:rPr>
        <w:t xml:space="preserve">, </w:t>
      </w:r>
      <w:hyperlink w:history="0" r:id="rId105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6 ст. 172</w:t>
        </w:r>
      </w:hyperlink>
      <w:r>
        <w:rPr>
          <w:sz w:val="20"/>
        </w:rPr>
        <w:t xml:space="preserve"> НК РФ);</w:t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825"/>
        <w:gridCol w:w="9022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825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40957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См. также: </w:t>
            </w:r>
            <w:hyperlink w:history="0" r:id="rId106" w:tooltip="Готовое решение: Как продавцу учесть НДС с полученных авансов (КонсультантПлюс, 2025) {КонсультантПлюс}">
              <w:r>
                <w:rPr>
                  <w:sz w:val="20"/>
                  <w:color w:val="0000ff"/>
                </w:rPr>
                <w:t xml:space="preserve">Как продавцу учесть НДС с полученных авансов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00" w:line-rule="auto"/>
        <w:ind w:firstLine="-300" w:left="540"/>
        <w:jc w:val="both"/>
        <w:numPr>
          <w:ilvl w:val="0"/>
          <w:numId w:val="6"/>
        </w:numPr>
      </w:pPr>
      <w:r>
        <w:rPr>
          <w:sz w:val="20"/>
        </w:rPr>
        <w:t xml:space="preserve">вычет НДС при возврате товара продавцу или аванса покупателю. В этом случае покупатель принимает к вычету НДС, который ранее сам же начислил при отгрузке лома или при получении продавцом аванса. Этим вычетом могут воспользоваться покупатели - плательщики НДС (</w:t>
      </w:r>
      <w:hyperlink w:history="0" r:id="rId107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5 ст. 171</w:t>
        </w:r>
      </w:hyperlink>
      <w:r>
        <w:rPr>
          <w:sz w:val="20"/>
        </w:rPr>
        <w:t xml:space="preserve"> НК РФ);</w:t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825"/>
        <w:gridCol w:w="9022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825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40957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См. также: </w:t>
            </w:r>
            <w:hyperlink w:history="0" r:id="rId108" w:tooltip="Готовое решение: Как учесть НДС при возврате аванса (КонсультантПлюс, 2025) {КонсультантПлюс}">
              <w:r>
                <w:rPr>
                  <w:sz w:val="20"/>
                  <w:color w:val="0000ff"/>
                </w:rPr>
                <w:t xml:space="preserve">Как учесть НДС при возврате аванса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00" w:line-rule="auto"/>
        <w:ind w:firstLine="-300" w:left="540"/>
        <w:jc w:val="both"/>
        <w:numPr>
          <w:ilvl w:val="0"/>
          <w:numId w:val="6"/>
        </w:numPr>
      </w:pPr>
      <w:r>
        <w:rPr>
          <w:sz w:val="20"/>
        </w:rPr>
        <w:t xml:space="preserve">вычет НДС при уменьшении стоимости или количества металлолома. При уменьшении стоимости металлолома покупатель не корректирует налоговую базу, однако полученную разницу между суммами НДС до и после уменьшения принимает к вычету (</w:t>
      </w:r>
      <w:hyperlink w:history="0" r:id="rId109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13 ст. 171</w:t>
        </w:r>
      </w:hyperlink>
      <w:r>
        <w:rPr>
          <w:sz w:val="20"/>
        </w:rPr>
        <w:t xml:space="preserve"> НК РФ).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80"/>
        <w:gridCol w:w="9847"/>
        <w:gridCol w:w="180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fcc9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"/>
              </w:rPr>
              <w:drawing>
                <wp:inline distT="0" distB="0" distL="0" distR="0">
                  <wp:extent cx="29273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Дополнение Готового решения</w:t>
            </w:r>
          </w:p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Как облагается НДС реализация лома драгоценных металлов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Операции по реализации лома и отходов драгоценных металлов освобождаются от НДС в случае, если лом и отходы приобретаются лицом, непосредственно осуществляющим производство и (или) аффинаж драгоценных металлов. При реализации лома (отходов) драгоценных металлов лицу, которое не является субъектом производства и (или) аффинажа драгоценных металлов, освобождение от НДС не применяется, даже если в дальнейшем это лицо реализует лом (отходы) драгоценных металлов другому лицу, непосредственно осуществляющему их производство и (или) аффинаж (</w:t>
            </w:r>
            <w:hyperlink w:history="0" r:id="rId110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пп. 9 п. 3 ст. 149</w:t>
              </w:r>
            </w:hyperlink>
            <w:r>
              <w:rPr>
                <w:sz w:val="20"/>
              </w:rPr>
              <w:t xml:space="preserve"> НК РФ, Письма Минфина России от 06.10.2023 </w:t>
            </w:r>
            <w:hyperlink w:history="0" r:id="rId111" w:tooltip="Вопрос: Об НДС при приобретении лома и отходов драгоценных металлов организацией, осуществляющей их первичную обработку, с последующей передачей сырья в аффинаж. (Письмо Минфина России от 06.10.2023 N 03-07-05/95174) {КонсультантПлюс}">
              <w:r>
                <w:rPr>
                  <w:sz w:val="20"/>
                  <w:color w:val="0000ff"/>
                </w:rPr>
                <w:t xml:space="preserve">N 03-07-05/95174</w:t>
              </w:r>
            </w:hyperlink>
            <w:r>
              <w:rPr>
                <w:sz w:val="20"/>
              </w:rPr>
              <w:t xml:space="preserve">, от 13.06.2023 </w:t>
            </w:r>
            <w:hyperlink w:history="0" r:id="rId112" w:tooltip="Вопрос: Об НДС при реализации ИП лома и отходов драгоценных металлов организации, которая в дальнейшем реализует их лицу, непосредственно осуществляющему аффинаж. (Письмо Минфина России от 13.06.2023 N 03-07-07/54247) {КонсультантПлюс}">
              <w:r>
                <w:rPr>
                  <w:sz w:val="20"/>
                  <w:color w:val="0000ff"/>
                </w:rPr>
                <w:t xml:space="preserve">N 03-07-07/54247</w:t>
              </w:r>
            </w:hyperlink>
            <w:r>
              <w:rPr>
                <w:sz w:val="20"/>
              </w:rPr>
              <w:t xml:space="preserve">, от 28.09.2022 </w:t>
            </w:r>
            <w:hyperlink w:history="0" r:id="rId113" w:tooltip="Вопрос: Об НДС при реализации лома и отходов драгоценных металлов организациям, осуществляющим их первичную обработку, с последующей передачей сырья производителю драгоценных металлов или в аффинаж. (Письмо Минфина России от 28.09.2022 N 03-07-05/93690) {КонсультантПлюс}">
              <w:r>
                <w:rPr>
                  <w:sz w:val="20"/>
                  <w:color w:val="0000ff"/>
                </w:rPr>
                <w:t xml:space="preserve">N 03-07-05/93690</w:t>
              </w:r>
            </w:hyperlink>
            <w:r>
              <w:rPr>
                <w:sz w:val="20"/>
              </w:rPr>
              <w:t xml:space="preserve">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Таким образом, если операция по реализации лома и отходов драгоценных металлов не освобождается от НДС, налог должен исчислить и уплатить продавец в общем порядке (на реализацию лома драгоценных металлов </w:t>
            </w:r>
            <w:hyperlink w:history="0" r:id="rId114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8 ст. 161</w:t>
              </w:r>
            </w:hyperlink>
            <w:r>
              <w:rPr>
                <w:sz w:val="20"/>
              </w:rPr>
              <w:t xml:space="preserve"> НК РФ не распространяется). Вместе с тем покупатель вправе принять к вычету "входной" НДС при соблюдении условий (</w:t>
            </w:r>
            <w:hyperlink w:history="0" r:id="rId115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2 ст. 171</w:t>
              </w:r>
            </w:hyperlink>
            <w:r>
              <w:rPr>
                <w:sz w:val="20"/>
              </w:rPr>
              <w:t xml:space="preserve">, </w:t>
            </w:r>
            <w:hyperlink w:history="0" r:id="rId116" w:tooltip="&quot;Налоговый кодекс Российской Федерации (часть вторая)&quot; от 05.08.2000 N 117-ФЗ (ред. от 12.12.2024) {КонсультантПлюс}">
              <w:r>
                <w:rPr>
                  <w:sz w:val="20"/>
                  <w:color w:val="0000ff"/>
                </w:rPr>
                <w:t xml:space="preserve">п. 1 ст. 172</w:t>
              </w:r>
            </w:hyperlink>
            <w:r>
              <w:rPr>
                <w:sz w:val="20"/>
              </w:rPr>
              <w:t xml:space="preserve"> НК РФ, </w:t>
            </w:r>
            <w:hyperlink w:history="0" r:id="rId117" w:tooltip="Вопрос: Об НДС при приобретении лома и отходов драгоценных металлов организацией, осуществляющей их первичную обработку, с последующей передачей сырья в аффинаж. (Письмо Минфина России от 06.10.2023 N 03-07-05/95174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06.10.2023 N 03-07-05/95174).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80" w:line-rule="auto"/>
        <w:jc w:val="both"/>
      </w:pPr>
      <w:r>
        <w:rPr>
          <w:sz w:val="30"/>
        </w:rPr>
      </w:r>
    </w:p>
    <w:bookmarkStart w:id="106" w:name="P106"/>
    <w:bookmarkEnd w:id="106"/>
    <w:p>
      <w:pPr>
        <w:pStyle w:val="0"/>
        <w:outlineLvl w:val="0"/>
      </w:pPr>
      <w:r>
        <w:rPr>
          <w:sz w:val="30"/>
          <w:b w:val="on"/>
        </w:rPr>
        <w:t xml:space="preserve">5. Как налоговому агенту уплатить НДС при покупке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Покупатели должны перечислить налог в бюджет вне зависимости от того, являются они его плательщиками или нет (</w:t>
      </w:r>
      <w:hyperlink w:history="0" r:id="rId11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Срок для перечисления такой же, что и для уплаты НДС налогоплательщиками, - равными долями не позднее 28-го числа каждого из трех месяцев, следующих за кварталом, в котором совершена реализация металлолома (</w:t>
      </w:r>
      <w:hyperlink w:history="0" r:id="rId119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1 ст. 174</w:t>
        </w:r>
      </w:hyperlink>
      <w:r>
        <w:rPr>
          <w:sz w:val="20"/>
        </w:rPr>
        <w:t xml:space="preserve">, </w:t>
      </w:r>
      <w:hyperlink w:history="0" r:id="rId120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ст. 163</w:t>
        </w:r>
      </w:hyperlink>
      <w:r>
        <w:rPr>
          <w:sz w:val="20"/>
        </w:rPr>
        <w:t xml:space="preserve"> НК РФ).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</w:pPr>
      <w:r>
        <w:rPr>
          <w:sz w:val="24"/>
          <w:b w:val="on"/>
        </w:rPr>
        <w:t xml:space="preserve">5.1. Как налоговому агенту заполнить платежное поручение на уплату ЕНП при покупке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Платежное поручение заполняйте в </w:t>
      </w:r>
      <w:hyperlink w:history="0" r:id="rId121" w:tooltip="Готовое решение: Как заполнить поля платежного поручения на уплату налогов (страховых взносов, сборов) в налоговый орган (КонсультантПлюс, 2025) {КонсультантПлюс}">
        <w:r>
          <w:rPr>
            <w:sz w:val="20"/>
            <w:color w:val="0000ff"/>
          </w:rPr>
          <w:t xml:space="preserve">общем порядке</w:t>
        </w:r>
      </w:hyperlink>
      <w:r>
        <w:rPr>
          <w:sz w:val="20"/>
        </w:rPr>
        <w:t xml:space="preserve"> как налоговый агент.</w:t>
      </w:r>
    </w:p>
    <w:p>
      <w:pPr>
        <w:pStyle w:val="0"/>
        <w:jc w:val="both"/>
      </w:pPr>
      <w:r>
        <w:rPr>
          <w:sz w:val="30"/>
        </w:rPr>
      </w:r>
    </w:p>
    <w:bookmarkStart w:id="113" w:name="P113"/>
    <w:bookmarkEnd w:id="113"/>
    <w:p>
      <w:pPr>
        <w:pStyle w:val="0"/>
        <w:outlineLvl w:val="0"/>
      </w:pPr>
      <w:r>
        <w:rPr>
          <w:sz w:val="30"/>
          <w:b w:val="on"/>
        </w:rPr>
        <w:t xml:space="preserve">6. Как составить счет-фактуру, книги продаж и покупок, первичные документы при продаже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Специальных правил составления счетов-фактур при продаже металлолома пока нет. Однако в </w:t>
      </w:r>
      <w:hyperlink w:history="0" r:id="rId122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Письме</w:t>
        </w:r>
      </w:hyperlink>
      <w:r>
        <w:rPr>
          <w:sz w:val="20"/>
        </w:rPr>
        <w:t xml:space="preserve"> от 16.01.2018 N СД-4-3/480@ ФНС России дала разъяснения о порядке оформления счетов-фактур и декларации по НДС при исчислении налога с таких операций налоговыми агентами.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ФНС России в своем </w:t>
      </w:r>
      <w:hyperlink w:history="0" r:id="rId123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Письме</w:t>
        </w:r>
      </w:hyperlink>
      <w:r>
        <w:rPr>
          <w:sz w:val="20"/>
        </w:rPr>
        <w:t xml:space="preserve"> рекомендовала порядок заполнения отдельных показателей </w:t>
      </w:r>
      <w:hyperlink w:history="0" w:anchor="P121" w:tooltip="6.1. Как составить счет-фактуру при покупке металлолома">
        <w:r>
          <w:rPr>
            <w:sz w:val="20"/>
            <w:color w:val="0000ff"/>
          </w:rPr>
          <w:t xml:space="preserve">счетов-фактур</w:t>
        </w:r>
      </w:hyperlink>
      <w:r>
        <w:rPr>
          <w:sz w:val="20"/>
        </w:rPr>
        <w:t xml:space="preserve">, </w:t>
      </w:r>
      <w:hyperlink w:history="0" w:anchor="P129" w:tooltip="6.2. Как составить книги покупок и продаж при продаже металлолома">
        <w:r>
          <w:rPr>
            <w:sz w:val="20"/>
            <w:color w:val="0000ff"/>
          </w:rPr>
          <w:t xml:space="preserve">книг продаж и покупок</w:t>
        </w:r>
      </w:hyperlink>
      <w:r>
        <w:rPr>
          <w:sz w:val="20"/>
        </w:rPr>
        <w:t xml:space="preserve">, </w:t>
      </w:r>
      <w:hyperlink w:history="0" w:anchor="P172" w:tooltip="6.4. Как посредники составляют журнал учета счетов-фактур при продаже металлолома">
        <w:r>
          <w:rPr>
            <w:sz w:val="20"/>
            <w:color w:val="0000ff"/>
          </w:rPr>
          <w:t xml:space="preserve">журнала учета</w:t>
        </w:r>
      </w:hyperlink>
      <w:r>
        <w:rPr>
          <w:sz w:val="20"/>
        </w:rPr>
        <w:t xml:space="preserve"> полученных и выставленных счетов-фактур посредниками, </w:t>
      </w:r>
      <w:hyperlink w:history="0" w:anchor="P168" w:tooltip="6.3. Как продавцу отразить НДС в первичных документах при продаже металлолома">
        <w:r>
          <w:rPr>
            <w:sz w:val="20"/>
            <w:color w:val="0000ff"/>
          </w:rPr>
          <w:t xml:space="preserve">первичных документов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117" w:name="P117"/>
          <w:bookmarkEnd w:id="117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Как выставить счет-фактуру, если перечисление аванса покупателем и отгрузка металлолома произведены в одном периоде (в разных периодах)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Если вам перечислили предоплату в конце налогового периода, а металлолом отгрузили в пределах пяти календарных дней в следующем периоде, вы должны выставить счет-фактуру покупателю на предоплату в течение пяти календарных дней со дня получения аванса.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Если вы получили предоплату и отгрузили товар в одном налоговом периоде в пределах пяти календарных дней, то такой счет-фактуру можно не выставлять (</w:t>
            </w:r>
            <w:hyperlink w:history="0" r:id="rId124" w:tooltip="Вопрос: О выставлении продавцом счета-фактуры, если перечисление покупателем аванса и отгрузка металлолома произведены в одном (или в следующем) налоговом периоде. (Письмо Минфина России от 24.09.2020 N 03-07-11/83677) {КонсультантПлюс}">
              <w:r>
                <w:rPr>
                  <w:sz w:val="20"/>
                  <w:color w:val="0000ff"/>
                </w:rPr>
                <w:t xml:space="preserve">Письмо</w:t>
              </w:r>
            </w:hyperlink>
            <w:r>
              <w:rPr>
                <w:sz w:val="20"/>
              </w:rPr>
              <w:t xml:space="preserve"> Минфина России от 24.09.2020 N 03-07-11/83677).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21" w:name="P121"/>
    <w:bookmarkEnd w:id="121"/>
    <w:p>
      <w:pPr>
        <w:pStyle w:val="0"/>
        <w:outlineLvl w:val="1"/>
      </w:pPr>
      <w:r>
        <w:rPr>
          <w:sz w:val="24"/>
          <w:b w:val="on"/>
        </w:rPr>
        <w:t xml:space="preserve">6.1. Как составить счет-фактуру при покупке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При реализации металлолома счет-фактуру выставляют продавцы. Покупатели - налоговые агенты счета-фактуры при покупке металлолома не составляют (</w:t>
      </w:r>
      <w:hyperlink w:history="0" r:id="rId125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п. 1</w:t>
        </w:r>
      </w:hyperlink>
      <w:r>
        <w:rPr>
          <w:sz w:val="20"/>
        </w:rPr>
        <w:t xml:space="preserve">, </w:t>
      </w:r>
      <w:hyperlink w:history="0" r:id="rId126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5 ст. 168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Продавец - плательщик НДС в счете-фактуре на оплату (аванс, отгрузку, на увеличение или уменьшение стоимости) укажет (</w:t>
      </w:r>
      <w:hyperlink w:history="0" r:id="rId127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Письму ФНС России от 16.01.2018 N СД-4-3/480@ </w:t>
      </w:r>
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<w:r>
          <w:rPr>
            <w:sz w:val="20"/>
            <w:color w:val="0000ff"/>
            <w:b w:val="on"/>
            <w:vertAlign w:val="superscript"/>
          </w:rPr>
          <w:t xml:space="preserve">1</w:t>
        </w:r>
      </w:hyperlink>
      <w:r>
        <w:rPr>
          <w:sz w:val="20"/>
        </w:rPr>
        <w:t xml:space="preserve">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7"/>
        </w:numPr>
      </w:pPr>
      <w:r>
        <w:rPr>
          <w:sz w:val="20"/>
        </w:rPr>
        <w:t xml:space="preserve">в </w:t>
      </w:r>
      <w:hyperlink w:history="0" r:id="rId128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5</w:t>
        </w:r>
      </w:hyperlink>
      <w:r>
        <w:rPr>
          <w:sz w:val="20"/>
        </w:rPr>
        <w:t xml:space="preserve"> - стоимость металлолома без НДС;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7"/>
        </w:numPr>
      </w:pPr>
      <w:r>
        <w:rPr>
          <w:sz w:val="20"/>
        </w:rPr>
        <w:t xml:space="preserve">в </w:t>
      </w:r>
      <w:hyperlink w:history="0" r:id="rId129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7</w:t>
        </w:r>
      </w:hyperlink>
      <w:r>
        <w:rPr>
          <w:sz w:val="20"/>
        </w:rPr>
        <w:t xml:space="preserve"> - "НДС исчисляется налоговым агентом";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7"/>
        </w:numPr>
      </w:pPr>
      <w:r>
        <w:rPr>
          <w:sz w:val="20"/>
        </w:rPr>
        <w:t xml:space="preserve">в </w:t>
      </w:r>
      <w:hyperlink w:history="0" r:id="rId130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графах 8</w:t>
        </w:r>
      </w:hyperlink>
      <w:r>
        <w:rPr>
          <w:sz w:val="20"/>
        </w:rPr>
        <w:t xml:space="preserve"> и </w:t>
      </w:r>
      <w:hyperlink w:history="0" r:id="rId131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- "0", если счет-фактура выставлен в электронной форме, а если в бумажном виде, то прочерки.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Если продавец освобожден от уплаты НДС, в счете-фактуре нужно проставить пометку "Без налога (НДС)" (</w:t>
      </w:r>
      <w:hyperlink w:history="0" r:id="rId132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5 ст. 168</w:t>
        </w:r>
      </w:hyperlink>
      <w:r>
        <w:rPr>
          <w:sz w:val="20"/>
        </w:rPr>
        <w:t xml:space="preserve"> НК РФ). А если он применяет УСН или ПСН, эту пометку следует сделать в договоре, а также в первичном документе - накладной, акте поставки и т.п. (</w:t>
      </w:r>
      <w:hyperlink w:history="0" r:id="rId133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 НК РФ).</w:t>
      </w:r>
    </w:p>
    <w:p>
      <w:pPr>
        <w:pStyle w:val="0"/>
        <w:jc w:val="both"/>
      </w:pPr>
      <w:r>
        <w:rPr>
          <w:sz w:val="24"/>
        </w:rPr>
      </w:r>
    </w:p>
    <w:bookmarkStart w:id="129" w:name="P129"/>
    <w:bookmarkEnd w:id="129"/>
    <w:p>
      <w:pPr>
        <w:pStyle w:val="0"/>
        <w:outlineLvl w:val="1"/>
      </w:pPr>
      <w:r>
        <w:rPr>
          <w:sz w:val="24"/>
          <w:b w:val="on"/>
        </w:rPr>
        <w:t xml:space="preserve">6.2. Как составить книги покупок и продаж при продаже металлолома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Продавец в книге продаж</w:t>
      </w:r>
      <w:r>
        <w:rPr>
          <w:sz w:val="20"/>
        </w:rPr>
        <w:t xml:space="preserve"> укажет (</w:t>
      </w:r>
      <w:hyperlink w:history="0" r:id="rId134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Письму ФНС России от 16.01.2018 N СД-4-3/480@ </w:t>
      </w:r>
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<w:r>
          <w:rPr>
            <w:sz w:val="20"/>
            <w:color w:val="0000ff"/>
            <w:b w:val="on"/>
            <w:vertAlign w:val="superscript"/>
          </w:rPr>
          <w:t xml:space="preserve">1</w:t>
        </w:r>
      </w:hyperlink>
      <w:r>
        <w:rPr>
          <w:sz w:val="20"/>
        </w:rPr>
        <w:t xml:space="preserve">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8"/>
        </w:numPr>
      </w:pPr>
      <w:r>
        <w:rPr>
          <w:sz w:val="20"/>
        </w:rPr>
        <w:t xml:space="preserve">в </w:t>
      </w:r>
      <w:hyperlink w:history="0" r:id="rId135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2</w:t>
        </w:r>
      </w:hyperlink>
      <w:r>
        <w:rPr>
          <w:sz w:val="20"/>
        </w:rPr>
        <w:t xml:space="preserve"> - </w:t>
      </w:r>
      <w:hyperlink w:history="0" w:anchor="P151" w:tooltip="В графе 2 книги продаж продавец укажет (Приложение к Письму ФНС России от 16.01.2018 N СД-4-3/480@ 1):">
        <w:r>
          <w:rPr>
            <w:sz w:val="20"/>
            <w:color w:val="0000ff"/>
          </w:rPr>
          <w:t xml:space="preserve">код</w:t>
        </w:r>
      </w:hyperlink>
      <w:r>
        <w:rPr>
          <w:sz w:val="20"/>
        </w:rPr>
        <w:t xml:space="preserve"> вида операции "33" или "34";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8"/>
        </w:numPr>
      </w:pPr>
      <w:r>
        <w:rPr>
          <w:sz w:val="20"/>
        </w:rPr>
        <w:t xml:space="preserve">в </w:t>
      </w:r>
      <w:hyperlink w:history="0" r:id="rId136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14</w:t>
        </w:r>
      </w:hyperlink>
      <w:r>
        <w:rPr>
          <w:sz w:val="20"/>
        </w:rPr>
        <w:t xml:space="preserve"> - стоимость металлолома без налога;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8"/>
        </w:numPr>
      </w:pPr>
      <w:r>
        <w:rPr>
          <w:sz w:val="20"/>
        </w:rPr>
        <w:t xml:space="preserve">в </w:t>
      </w:r>
      <w:hyperlink w:history="0" r:id="rId137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графах 13б</w:t>
        </w:r>
      </w:hyperlink>
      <w:r>
        <w:rPr>
          <w:sz w:val="20"/>
        </w:rPr>
        <w:t xml:space="preserve"> и </w:t>
      </w:r>
      <w:hyperlink w:history="0" r:id="rId138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- "0", если книга продаж в электронной форме, а если в бумажном виде, то прочерки.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Продавец в книге покупок</w:t>
      </w:r>
      <w:r>
        <w:rPr>
          <w:sz w:val="20"/>
        </w:rPr>
        <w:t xml:space="preserve"> регистрирует корректировочный счет-фактуру при изменении стоимости отгрузок в сторону уменьшения и укажет (</w:t>
      </w:r>
      <w:hyperlink w:history="0" r:id="rId139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Письму ФНС России от 16.01.2018 N СД-4-3/480@ </w:t>
      </w:r>
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<w:r>
          <w:rPr>
            <w:sz w:val="20"/>
            <w:color w:val="0000ff"/>
            <w:b w:val="on"/>
            <w:vertAlign w:val="superscript"/>
          </w:rPr>
          <w:t xml:space="preserve">1</w:t>
        </w:r>
      </w:hyperlink>
      <w:r>
        <w:rPr>
          <w:sz w:val="20"/>
        </w:rPr>
        <w:t xml:space="preserve">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9"/>
        </w:numPr>
      </w:pPr>
      <w:r>
        <w:rPr>
          <w:sz w:val="20"/>
        </w:rPr>
        <w:t xml:space="preserve">в </w:t>
      </w:r>
      <w:hyperlink w:history="0" r:id="rId140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2</w:t>
        </w:r>
      </w:hyperlink>
      <w:r>
        <w:rPr>
          <w:sz w:val="20"/>
        </w:rPr>
        <w:t xml:space="preserve"> - код "34";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9"/>
        </w:numPr>
      </w:pPr>
      <w:r>
        <w:rPr>
          <w:sz w:val="20"/>
        </w:rPr>
        <w:t xml:space="preserve">в </w:t>
      </w:r>
      <w:hyperlink w:history="0" r:id="rId141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14</w:t>
        </w:r>
      </w:hyperlink>
      <w:r>
        <w:rPr>
          <w:sz w:val="20"/>
        </w:rPr>
        <w:t xml:space="preserve"> - разницу в стоимости по корректировочному счету-фактуре, включая НДС;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9"/>
        </w:numPr>
      </w:pPr>
      <w:r>
        <w:rPr>
          <w:sz w:val="20"/>
        </w:rPr>
        <w:t xml:space="preserve">в </w:t>
      </w:r>
      <w:hyperlink w:history="0" r:id="rId142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15</w:t>
        </w:r>
      </w:hyperlink>
      <w:r>
        <w:rPr>
          <w:sz w:val="20"/>
        </w:rPr>
        <w:t xml:space="preserve"> - "0", если книга покупок в электронной форме, а если в бумажном виде, то прочерки.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Покупатель - налоговый агент в книге продаж</w:t>
      </w:r>
      <w:r>
        <w:rPr>
          <w:sz w:val="20"/>
        </w:rPr>
        <w:t xml:space="preserve"> регистрирует счета-фактуры, полученные от продавца. Поскольку он действует и за себя, и вместо продавца, все операции по начислению (восстановлению) НДС он укажет в одной книге (</w:t>
      </w:r>
      <w:hyperlink w:history="0" r:id="rId143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Письму ФНС России от 16.01.2018 N СД-4-3/480@ </w:t>
      </w:r>
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<w:r>
          <w:rPr>
            <w:sz w:val="20"/>
            <w:color w:val="0000ff"/>
            <w:b w:val="on"/>
            <w:vertAlign w:val="superscript"/>
          </w:rPr>
          <w:t xml:space="preserve">1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При заполнении книги продаж покупатель укажет: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0"/>
        </w:numPr>
      </w:pPr>
      <w:r>
        <w:rPr>
          <w:sz w:val="20"/>
        </w:rPr>
        <w:t xml:space="preserve">в </w:t>
      </w:r>
      <w:hyperlink w:history="0" r:id="rId144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2</w:t>
        </w:r>
      </w:hyperlink>
      <w:r>
        <w:rPr>
          <w:sz w:val="20"/>
        </w:rPr>
        <w:t xml:space="preserve"> - </w:t>
      </w:r>
      <w:hyperlink w:history="0" w:anchor="P157" w:tooltip="В графе 2 книги продаж покупатель указывает (Приложение к Письму ФНС России от 16.01.2018 N СД-4-3/480@ 1):">
        <w:r>
          <w:rPr>
            <w:sz w:val="20"/>
            <w:color w:val="0000ff"/>
          </w:rPr>
          <w:t xml:space="preserve">код</w:t>
        </w:r>
      </w:hyperlink>
      <w:r>
        <w:rPr>
          <w:sz w:val="20"/>
        </w:rPr>
        <w:t xml:space="preserve"> вида операции, в зависимости от начисления НДС по отгрузке или по оплате или при восстановлении НДС: "41", "42", "43", "44";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0"/>
        </w:numPr>
      </w:pPr>
      <w:r>
        <w:rPr>
          <w:sz w:val="20"/>
        </w:rPr>
        <w:t xml:space="preserve">в </w:t>
      </w:r>
      <w:hyperlink w:history="0" r:id="rId145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13б</w:t>
        </w:r>
      </w:hyperlink>
      <w:r>
        <w:rPr>
          <w:sz w:val="20"/>
        </w:rPr>
        <w:t xml:space="preserve"> - стоимость металлолома, включая налог;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0"/>
        </w:numPr>
      </w:pPr>
      <w:r>
        <w:rPr>
          <w:sz w:val="20"/>
        </w:rPr>
        <w:t xml:space="preserve">в </w:t>
      </w:r>
      <w:hyperlink w:history="0" r:id="rId146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14</w:t>
        </w:r>
      </w:hyperlink>
      <w:r>
        <w:rPr>
          <w:sz w:val="20"/>
        </w:rPr>
        <w:t xml:space="preserve"> - стоимость металлолома без налога;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0"/>
        </w:numPr>
      </w:pPr>
      <w:r>
        <w:rPr>
          <w:sz w:val="20"/>
        </w:rPr>
        <w:t xml:space="preserve">в </w:t>
      </w:r>
      <w:hyperlink w:history="0" r:id="rId147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17</w:t>
        </w:r>
      </w:hyperlink>
      <w:r>
        <w:rPr>
          <w:sz w:val="20"/>
        </w:rPr>
        <w:t xml:space="preserve"> - сумму НДС.</w:t>
      </w:r>
    </w:p>
    <w:p>
      <w:pPr>
        <w:pStyle w:val="0"/>
        <w:spacing w:before="200" w:line-rule="auto"/>
        <w:jc w:val="both"/>
      </w:pPr>
      <w:r>
        <w:rPr>
          <w:sz w:val="20"/>
          <w:b w:val="on"/>
        </w:rPr>
        <w:t xml:space="preserve">Покупатель - налоговый агент в книге покупок</w:t>
      </w:r>
      <w:r>
        <w:rPr>
          <w:sz w:val="20"/>
        </w:rPr>
        <w:t xml:space="preserve"> также регистрирует счета-фактуры, полученные от продавца. Поскольку он действует и за себя, и вместо продавца, все операции по вычетам НДС он укажет в одной книге (</w:t>
      </w:r>
      <w:hyperlink w:history="0" r:id="rId148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Письму ФНС России от 16.01.2018 N СД-4-3/480@ </w:t>
      </w:r>
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<w:r>
          <w:rPr>
            <w:sz w:val="20"/>
            <w:color w:val="0000ff"/>
            <w:b w:val="on"/>
            <w:vertAlign w:val="superscript"/>
          </w:rPr>
          <w:t xml:space="preserve">1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При заполнении книги покупок покупатель укажет: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1"/>
        </w:numPr>
      </w:pPr>
      <w:r>
        <w:rPr>
          <w:sz w:val="20"/>
        </w:rPr>
        <w:t xml:space="preserve">в </w:t>
      </w:r>
      <w:hyperlink w:history="0" r:id="rId149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2</w:t>
        </w:r>
      </w:hyperlink>
      <w:r>
        <w:rPr>
          <w:sz w:val="20"/>
        </w:rPr>
        <w:t xml:space="preserve"> - </w:t>
      </w:r>
      <w:hyperlink w:history="0" w:anchor="P162" w:tooltip="В графе 2 книги покупок покупатель отражает (Приложение к Письму ФНС России от 16.01.2018 N СД-4-3/480@ 1):">
        <w:r>
          <w:rPr>
            <w:sz w:val="20"/>
            <w:color w:val="0000ff"/>
          </w:rPr>
          <w:t xml:space="preserve">код</w:t>
        </w:r>
      </w:hyperlink>
      <w:r>
        <w:rPr>
          <w:sz w:val="20"/>
        </w:rPr>
        <w:t xml:space="preserve"> вида операции в зависимости от </w:t>
      </w:r>
      <w:hyperlink w:history="0" w:anchor="P89" w:tooltip="Сумма НДС, принятого к вычету, уменьшает сумму начисленного НДС. Всего таких вычетов пять (п. 4.1 ст. 173 НК РФ):">
        <w:r>
          <w:rPr>
            <w:sz w:val="20"/>
            <w:color w:val="0000ff"/>
          </w:rPr>
          <w:t xml:space="preserve">вида вычета</w:t>
        </w:r>
      </w:hyperlink>
      <w:r>
        <w:rPr>
          <w:sz w:val="20"/>
        </w:rPr>
        <w:t xml:space="preserve"> НДС, который принимает налоговый агент: "41", "42", "43", "44";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1"/>
        </w:numPr>
      </w:pPr>
      <w:r>
        <w:rPr>
          <w:sz w:val="20"/>
        </w:rPr>
        <w:t xml:space="preserve">в </w:t>
      </w:r>
      <w:hyperlink w:history="0" r:id="rId150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14</w:t>
        </w:r>
      </w:hyperlink>
      <w:r>
        <w:rPr>
          <w:sz w:val="20"/>
        </w:rPr>
        <w:t xml:space="preserve"> - стоимость металлолома, включая налог;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1"/>
        </w:numPr>
      </w:pPr>
      <w:r>
        <w:rPr>
          <w:sz w:val="20"/>
        </w:rPr>
        <w:t xml:space="preserve">в </w:t>
      </w:r>
      <w:hyperlink w:history="0" r:id="rId151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<w:r>
          <w:rPr>
            <w:sz w:val="20"/>
            <w:color w:val="0000ff"/>
          </w:rPr>
          <w:t xml:space="preserve">графе 15</w:t>
        </w:r>
      </w:hyperlink>
      <w:r>
        <w:rPr>
          <w:sz w:val="20"/>
        </w:rPr>
        <w:t xml:space="preserve"> - сумму НДС.</w:t>
      </w:r>
    </w:p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150" w:name="P150"/>
          <w:bookmarkEnd w:id="150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Коды видов операций по НДС при реализации металлолома</w:t>
            </w:r>
          </w:p>
          <w:bookmarkStart w:id="151" w:name="P151"/>
          <w:bookmarkEnd w:id="151"/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  <w:b w:val="on"/>
              </w:rPr>
              <w:t xml:space="preserve">В </w:t>
            </w:r>
            <w:hyperlink w:history="0" r:id="rId152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      <w:r>
                <w:rPr>
                  <w:sz w:val="20"/>
                  <w:color w:val="0000ff"/>
                  <w:b w:val="on"/>
                </w:rPr>
                <w:t xml:space="preserve">графе 2</w:t>
              </w:r>
            </w:hyperlink>
            <w:r>
              <w:rPr>
                <w:sz w:val="20"/>
                <w:b w:val="on"/>
              </w:rPr>
              <w:t xml:space="preserve"> книги продаж</w:t>
            </w:r>
            <w:r>
              <w:rPr>
                <w:sz w:val="20"/>
              </w:rPr>
              <w:t xml:space="preserve"> продавец укажет (</w:t>
            </w:r>
            <w:hyperlink w:history="0" r:id="rId153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Приложение</w:t>
              </w:r>
            </w:hyperlink>
            <w:r>
              <w:rPr>
                <w:sz w:val="20"/>
              </w:rPr>
              <w:t xml:space="preserve"> к Письму ФНС России от 16.01.2018 N СД-4-3/480@ </w:t>
            </w:r>
      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      <w:r>
                <w:rPr>
                  <w:sz w:val="20"/>
                  <w:color w:val="0000ff"/>
                  <w:b w:val="on"/>
                  <w:vertAlign w:val="superscript"/>
                </w:rPr>
                <w:t xml:space="preserve">1</w:t>
              </w:r>
            </w:hyperlink>
            <w:r>
              <w:rPr>
                <w:sz w:val="20"/>
              </w:rPr>
              <w:t xml:space="preserve">):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2"/>
              </w:numPr>
            </w:pPr>
            <w:r>
              <w:rPr>
                <w:sz w:val="20"/>
              </w:rPr>
              <w:t xml:space="preserve">код </w:t>
            </w:r>
            <w:hyperlink w:history="0" r:id="rId154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"33"</w:t>
              </w:r>
            </w:hyperlink>
            <w:r>
              <w:rPr>
                <w:sz w:val="20"/>
              </w:rPr>
              <w:t xml:space="preserve">, если регистрирует счет-фактуру на полученный аванс в счет оплаты металлолома;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2"/>
              </w:numPr>
            </w:pPr>
            <w:r>
              <w:rPr>
                <w:sz w:val="20"/>
              </w:rPr>
              <w:t xml:space="preserve">код </w:t>
            </w:r>
            <w:hyperlink w:history="0" r:id="rId155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"34"</w:t>
              </w:r>
            </w:hyperlink>
            <w:r>
              <w:rPr>
                <w:sz w:val="20"/>
              </w:rPr>
              <w:t xml:space="preserve">, если регистрирует отгрузочный счет-фактуру или корректировочный счет-фактуру на увеличение стоимости отгрузки.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  <w:b w:val="on"/>
              </w:rPr>
              <w:t xml:space="preserve">В </w:t>
            </w:r>
            <w:hyperlink w:history="0" r:id="rId156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      <w:r>
                <w:rPr>
                  <w:sz w:val="20"/>
                  <w:color w:val="0000ff"/>
                  <w:b w:val="on"/>
                </w:rPr>
                <w:t xml:space="preserve">графе 2</w:t>
              </w:r>
            </w:hyperlink>
            <w:r>
              <w:rPr>
                <w:sz w:val="20"/>
                <w:b w:val="on"/>
              </w:rPr>
              <w:t xml:space="preserve"> книги покупок</w:t>
            </w:r>
            <w:r>
              <w:rPr>
                <w:sz w:val="20"/>
              </w:rPr>
              <w:t xml:space="preserve"> продавец отразит код </w:t>
            </w:r>
            <w:hyperlink w:history="0" r:id="rId157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"34"</w:t>
              </w:r>
            </w:hyperlink>
            <w:r>
              <w:rPr>
                <w:sz w:val="20"/>
              </w:rPr>
              <w:t xml:space="preserve">, если регистрирует корректировочный счет-фактуру на уменьшение стоимости отгрузки (Приложение к Письму ФНС России от 16.01.2018 N СД-4-3/480@ </w:t>
            </w:r>
      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      <w:r>
                <w:rPr>
                  <w:sz w:val="20"/>
                  <w:color w:val="0000ff"/>
                  <w:b w:val="on"/>
                  <w:vertAlign w:val="superscript"/>
                </w:rPr>
                <w:t xml:space="preserve">1</w:t>
              </w:r>
            </w:hyperlink>
            <w:r>
              <w:rPr>
                <w:sz w:val="20"/>
              </w:rPr>
              <w:t xml:space="preserve">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156" w:name="P156"/>
          <w:bookmarkEnd w:id="156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Коды видов операций по НДС при покупке металлолома</w:t>
            </w:r>
          </w:p>
          <w:bookmarkStart w:id="157" w:name="P157"/>
          <w:bookmarkEnd w:id="157"/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  <w:b w:val="on"/>
              </w:rPr>
              <w:t xml:space="preserve">В </w:t>
            </w:r>
            <w:hyperlink w:history="0" r:id="rId158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      <w:r>
                <w:rPr>
                  <w:sz w:val="20"/>
                  <w:color w:val="0000ff"/>
                  <w:b w:val="on"/>
                </w:rPr>
                <w:t xml:space="preserve">графе 2</w:t>
              </w:r>
            </w:hyperlink>
            <w:r>
              <w:rPr>
                <w:sz w:val="20"/>
                <w:b w:val="on"/>
              </w:rPr>
              <w:t xml:space="preserve"> книги продаж</w:t>
            </w:r>
            <w:r>
              <w:rPr>
                <w:sz w:val="20"/>
              </w:rPr>
              <w:t xml:space="preserve"> покупатель указывает (</w:t>
            </w:r>
            <w:hyperlink w:history="0" r:id="rId159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Приложение</w:t>
              </w:r>
            </w:hyperlink>
            <w:r>
              <w:rPr>
                <w:sz w:val="20"/>
              </w:rPr>
              <w:t xml:space="preserve"> к Письму ФНС России от 16.01.2018 N СД-4-3/480@ </w:t>
            </w:r>
      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      <w:r>
                <w:rPr>
                  <w:sz w:val="20"/>
                  <w:color w:val="0000ff"/>
                  <w:b w:val="on"/>
                  <w:vertAlign w:val="superscript"/>
                </w:rPr>
                <w:t xml:space="preserve">1</w:t>
              </w:r>
            </w:hyperlink>
            <w:r>
              <w:rPr>
                <w:sz w:val="20"/>
              </w:rPr>
              <w:t xml:space="preserve">):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3"/>
              </w:numPr>
            </w:pPr>
            <w:r>
              <w:rPr>
                <w:sz w:val="20"/>
              </w:rPr>
              <w:t xml:space="preserve">код </w:t>
            </w:r>
            <w:hyperlink w:history="0" r:id="rId160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"41"</w:t>
              </w:r>
            </w:hyperlink>
            <w:r>
              <w:rPr>
                <w:sz w:val="20"/>
              </w:rPr>
              <w:t xml:space="preserve">, если регистрирует за продавца счет-фактуру на полученный аванс;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3"/>
              </w:numPr>
            </w:pPr>
            <w:r>
              <w:rPr>
                <w:sz w:val="20"/>
              </w:rPr>
              <w:t xml:space="preserve">код </w:t>
            </w:r>
            <w:r>
              <w:rPr>
                <w:sz w:val="20"/>
              </w:rPr>
              <w:t xml:space="preserve">"42"</w:t>
            </w:r>
            <w:r>
              <w:rPr>
                <w:sz w:val="20"/>
              </w:rPr>
              <w:t xml:space="preserve">, если регистрирует за продавца отгрузочный счет-фактуру или корректировочный счет-фактуру на увеличение стоимости отгрузки;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3"/>
              </w:numPr>
            </w:pPr>
            <w:r>
              <w:rPr>
                <w:sz w:val="20"/>
              </w:rPr>
              <w:t xml:space="preserve">код </w:t>
            </w:r>
            <w:hyperlink w:history="0" r:id="rId161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"43"</w:t>
              </w:r>
            </w:hyperlink>
            <w:r>
              <w:rPr>
                <w:sz w:val="20"/>
              </w:rPr>
              <w:t xml:space="preserve">, если регистрирует за себя счет-фактуру на уплаченный аванс для восстановления авансового НДС по отгрузке;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3"/>
              </w:numPr>
            </w:pPr>
            <w:r>
              <w:rPr>
                <w:sz w:val="20"/>
              </w:rPr>
              <w:t xml:space="preserve">код </w:t>
            </w:r>
            <w:hyperlink w:history="0" r:id="rId162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"44"</w:t>
              </w:r>
            </w:hyperlink>
            <w:r>
              <w:rPr>
                <w:sz w:val="20"/>
              </w:rPr>
              <w:t xml:space="preserve">, если регистрирует за себя корректировочный счет-фактуру на уменьшение стоимости отгрузки.</w:t>
            </w:r>
          </w:p>
          <w:bookmarkStart w:id="162" w:name="P162"/>
          <w:bookmarkEnd w:id="162"/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  <w:b w:val="on"/>
              </w:rPr>
              <w:t xml:space="preserve">В </w:t>
            </w:r>
            <w:hyperlink w:history="0" r:id="rId163" w:tooltip="Постановление Правительства РФ от 26.12.2011 N 1137 (ред. от 29.10.2024) &quot;О формах и правилах заполнения (ведения) документов, применяемых при расчетах по налогу на добавленную стоимость&quot; {КонсультантПлюс}">
              <w:r>
                <w:rPr>
                  <w:sz w:val="20"/>
                  <w:color w:val="0000ff"/>
                  <w:b w:val="on"/>
                </w:rPr>
                <w:t xml:space="preserve">графе 2</w:t>
              </w:r>
            </w:hyperlink>
            <w:r>
              <w:rPr>
                <w:sz w:val="20"/>
                <w:b w:val="on"/>
              </w:rPr>
              <w:t xml:space="preserve"> книги покупок</w:t>
            </w:r>
            <w:r>
              <w:rPr>
                <w:sz w:val="20"/>
              </w:rPr>
              <w:t xml:space="preserve"> покупатель отражает (</w:t>
            </w:r>
            <w:hyperlink w:history="0" r:id="rId164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Приложение</w:t>
              </w:r>
            </w:hyperlink>
            <w:r>
              <w:rPr>
                <w:sz w:val="20"/>
              </w:rPr>
              <w:t xml:space="preserve"> к Письму ФНС России от 16.01.2018 N СД-4-3/480@ </w:t>
            </w:r>
      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      <w:r>
                <w:rPr>
                  <w:sz w:val="20"/>
                  <w:color w:val="0000ff"/>
                  <w:b w:val="on"/>
                  <w:vertAlign w:val="superscript"/>
                </w:rPr>
                <w:t xml:space="preserve">1</w:t>
              </w:r>
            </w:hyperlink>
            <w:r>
              <w:rPr>
                <w:sz w:val="20"/>
              </w:rPr>
              <w:t xml:space="preserve">):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4"/>
              </w:numPr>
            </w:pPr>
            <w:r>
              <w:rPr>
                <w:sz w:val="20"/>
              </w:rPr>
              <w:t xml:space="preserve">код </w:t>
            </w:r>
            <w:hyperlink w:history="0" r:id="rId165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"41"</w:t>
              </w:r>
            </w:hyperlink>
            <w:r>
              <w:rPr>
                <w:sz w:val="20"/>
              </w:rPr>
              <w:t xml:space="preserve">, если регистрирует за себя счет-фактуру на уплаченный аванс;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4"/>
              </w:numPr>
            </w:pPr>
            <w:r>
              <w:rPr>
                <w:sz w:val="20"/>
              </w:rPr>
              <w:t xml:space="preserve">код </w:t>
            </w:r>
            <w:r>
              <w:rPr>
                <w:sz w:val="20"/>
              </w:rPr>
              <w:t xml:space="preserve">"42"</w:t>
            </w:r>
            <w:r>
              <w:rPr>
                <w:sz w:val="20"/>
              </w:rPr>
              <w:t xml:space="preserve">, если регистрирует за себя отгрузочный счет-фактуру или корректировочный счет-фактуру на увеличение стоимости отгрузки;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4"/>
              </w:numPr>
            </w:pPr>
            <w:r>
              <w:rPr>
                <w:sz w:val="20"/>
              </w:rPr>
              <w:t xml:space="preserve">код </w:t>
            </w:r>
            <w:hyperlink w:history="0" r:id="rId166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"43"</w:t>
              </w:r>
            </w:hyperlink>
            <w:r>
              <w:rPr>
                <w:sz w:val="20"/>
              </w:rPr>
              <w:t xml:space="preserve">, если регистрирует за продавца счет-фактуру на аванс для вычета авансового НДС после отгрузки;</w:t>
            </w:r>
          </w:p>
          <w:p>
            <w:pPr>
              <w:pStyle w:val="0"/>
              <w:spacing w:before="200" w:line-rule="auto"/>
              <w:ind w:firstLine="-227" w:left="540"/>
              <w:jc w:val="both"/>
              <w:numPr>
                <w:ilvl w:val="0"/>
                <w:numId w:val="14"/>
              </w:numPr>
            </w:pPr>
            <w:r>
              <w:rPr>
                <w:sz w:val="20"/>
              </w:rPr>
              <w:t xml:space="preserve">код </w:t>
            </w:r>
            <w:hyperlink w:history="0" r:id="rId167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      <w:r>
                <w:rPr>
                  <w:sz w:val="20"/>
                  <w:color w:val="0000ff"/>
                </w:rPr>
                <w:t xml:space="preserve">"44"</w:t>
              </w:r>
            </w:hyperlink>
            <w:r>
              <w:rPr>
                <w:sz w:val="20"/>
              </w:rPr>
              <w:t xml:space="preserve">, если регистрирует за продавца корректировочный счет-фактуру на уменьшение стоимости отгрузки.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8" w:name="P168"/>
    <w:bookmarkEnd w:id="168"/>
    <w:p>
      <w:pPr>
        <w:pStyle w:val="0"/>
        <w:outlineLvl w:val="1"/>
      </w:pPr>
      <w:r>
        <w:rPr>
          <w:sz w:val="24"/>
          <w:b w:val="on"/>
        </w:rPr>
        <w:t xml:space="preserve">6.3. Как продавцу отразить НДС в первичных документах при продаже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Если продавец - плательщик НДС, то в договоре на поставку металлолома можно указать его стоимость без учета НДС либо с НДС, но в этом случае обязательно добавить, что продавцу перечисляется оплата без НДС. Сумма НДС в первичных документах не указывается. Ведь ее исчисляет и уплачивает покупатель - налоговый агент (</w:t>
      </w:r>
      <w:hyperlink w:history="0" r:id="rId16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 НК РФ). Рекомендуем в документы, в том числе в договор, внести формулировку "НДС исчисляется налоговым агентом".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Если продавец освобожден от уплаты НДС или не является плательщиком налога, то он указывает это в договоре и первичном учетном документе или проставляет отметку "Без налога (НДС)". Налог в этом случае не исчисляется (</w:t>
      </w:r>
      <w:hyperlink w:history="0" r:id="rId169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 НК РФ, </w:t>
      </w:r>
      <w:hyperlink w:history="0" r:id="rId170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п. 1</w:t>
        </w:r>
      </w:hyperlink>
      <w:r>
        <w:rPr>
          <w:sz w:val="20"/>
        </w:rPr>
        <w:t xml:space="preserve"> Письма ФНС России от 16.01.2018 N СД-4-3/480@).</w:t>
      </w:r>
    </w:p>
    <w:p>
      <w:pPr>
        <w:pStyle w:val="0"/>
        <w:jc w:val="both"/>
      </w:pPr>
      <w:r>
        <w:rPr>
          <w:sz w:val="24"/>
        </w:rPr>
      </w:r>
    </w:p>
    <w:bookmarkStart w:id="172" w:name="P172"/>
    <w:bookmarkEnd w:id="172"/>
    <w:p>
      <w:pPr>
        <w:pStyle w:val="0"/>
        <w:outlineLvl w:val="1"/>
      </w:pPr>
      <w:r>
        <w:rPr>
          <w:sz w:val="24"/>
          <w:b w:val="on"/>
        </w:rPr>
        <w:t xml:space="preserve">6.4. Как посредники составляют журнал учета счетов-фактур при продаже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Посредники, которые реализуют или покупают металлолом для третьих лиц, в журнале учета счетов-фактур укажут (</w:t>
      </w:r>
      <w:hyperlink w:history="0" r:id="rId171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Письму ФНС России от 16.01.2018 N СД-4-3/480@ </w:t>
      </w:r>
      <w:hyperlink w:history="0" w:anchor="P176" w:tooltip="1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">
        <w:r>
          <w:rPr>
            <w:sz w:val="20"/>
            <w:color w:val="0000ff"/>
            <w:b w:val="on"/>
            <w:vertAlign w:val="superscript"/>
          </w:rPr>
          <w:t xml:space="preserve">1</w:t>
        </w:r>
      </w:hyperlink>
      <w:r>
        <w:rPr>
          <w:sz w:val="20"/>
        </w:rPr>
        <w:t xml:space="preserve">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5"/>
        </w:numPr>
      </w:pPr>
      <w:r>
        <w:rPr>
          <w:sz w:val="20"/>
        </w:rPr>
        <w:t xml:space="preserve">в </w:t>
      </w:r>
      <w:r>
        <w:rPr>
          <w:sz w:val="20"/>
        </w:rPr>
        <w:t xml:space="preserve">графе 3</w:t>
      </w:r>
      <w:r>
        <w:rPr>
          <w:sz w:val="20"/>
        </w:rPr>
        <w:t xml:space="preserve"> - код </w:t>
      </w:r>
      <w:hyperlink w:history="0" r:id="rId172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"33"</w:t>
        </w:r>
      </w:hyperlink>
      <w:r>
        <w:rPr>
          <w:sz w:val="20"/>
        </w:rPr>
        <w:t xml:space="preserve"> при оплате или предоплате или код </w:t>
      </w:r>
      <w:hyperlink w:history="0" r:id="rId173" w:tooltip="&lt;Письмо&gt; ФНС России от 16.01.2018 N СД-4-3/480@ &quot;О порядке применения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"34"</w:t>
        </w:r>
      </w:hyperlink>
      <w:r>
        <w:rPr>
          <w:sz w:val="20"/>
        </w:rPr>
        <w:t xml:space="preserve"> при отгрузке металлолома;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5"/>
        </w:numPr>
      </w:pPr>
      <w:r>
        <w:rPr>
          <w:sz w:val="20"/>
        </w:rPr>
        <w:t xml:space="preserve">в </w:t>
      </w:r>
      <w:r>
        <w:rPr>
          <w:sz w:val="20"/>
        </w:rPr>
        <w:t xml:space="preserve">графах 14</w:t>
      </w:r>
      <w:r>
        <w:rPr>
          <w:sz w:val="20"/>
        </w:rPr>
        <w:t xml:space="preserve"> - </w:t>
      </w:r>
      <w:r>
        <w:rPr>
          <w:sz w:val="20"/>
        </w:rPr>
        <w:t xml:space="preserve">19</w:t>
      </w:r>
      <w:r>
        <w:rPr>
          <w:sz w:val="20"/>
        </w:rPr>
        <w:t xml:space="preserve"> - "0", если журнал учета в электронной форме, а также при выгрузке сведений в </w:t>
      </w:r>
      <w:hyperlink w:history="0" r:id="rId174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разд. 10</w:t>
        </w:r>
      </w:hyperlink>
      <w:r>
        <w:rPr>
          <w:sz w:val="20"/>
        </w:rPr>
        <w:t xml:space="preserve"> и </w:t>
      </w:r>
      <w:hyperlink w:history="0" r:id="rId175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налоговой декларации по НДС. Если журнал учета на бумаге, то в </w:t>
      </w:r>
      <w:r>
        <w:rPr>
          <w:sz w:val="20"/>
        </w:rPr>
        <w:t xml:space="preserve">графах 14</w:t>
      </w:r>
      <w:r>
        <w:rPr>
          <w:sz w:val="20"/>
        </w:rPr>
        <w:t xml:space="preserve"> и </w:t>
      </w:r>
      <w:r>
        <w:rPr>
          <w:sz w:val="20"/>
        </w:rPr>
        <w:t xml:space="preserve">15</w:t>
      </w:r>
      <w:r>
        <w:rPr>
          <w:sz w:val="20"/>
        </w:rPr>
        <w:t xml:space="preserve"> ставьте прочерки.</w:t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195"/>
        <w:gridCol w:w="9652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95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9525" cy="9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bookmarkStart w:id="176" w:name="P176"/>
          <w:bookmarkEnd w:id="176"/>
          <w:p>
            <w:pPr>
              <w:pStyle w:val="0"/>
              <w:jc w:val="both"/>
            </w:pPr>
            <w:r>
              <w:rPr>
                <w:sz w:val="16"/>
                <w:color w:val="656363"/>
                <w:b w:val="on"/>
                <w:vertAlign w:val="superscript"/>
              </w:rPr>
              <w:t xml:space="preserve">1</w:t>
            </w:r>
            <w:r>
              <w:rPr>
                <w:sz w:val="16"/>
                <w:color w:val="656363"/>
              </w:rPr>
              <w:t xml:space="preserve"> Документ выпущен до изменения приведенных в нем форм, но полагаем, что в части заполнения указанных граф он остается актуальным (с учетом изменения нумерации).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30"/>
        </w:rPr>
      </w:r>
    </w:p>
    <w:bookmarkStart w:id="178" w:name="P178"/>
    <w:bookmarkEnd w:id="178"/>
    <w:p>
      <w:pPr>
        <w:pStyle w:val="0"/>
        <w:outlineLvl w:val="0"/>
      </w:pPr>
      <w:r>
        <w:rPr>
          <w:sz w:val="30"/>
          <w:b w:val="on"/>
        </w:rPr>
        <w:t xml:space="preserve">7. Как налоговому агенту отчитаться при покупке металлолома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Налоговые агенты сдают декларацию по НДС в электронной форме по ТКС не позднее 25-го числа месяца, следующего за истекшим кварталом (</w:t>
      </w:r>
      <w:hyperlink w:history="0" r:id="rId177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ст. 163</w:t>
        </w:r>
      </w:hyperlink>
      <w:r>
        <w:rPr>
          <w:sz w:val="20"/>
        </w:rPr>
        <w:t xml:space="preserve">, </w:t>
      </w:r>
      <w:hyperlink w:history="0" r:id="rId17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5 ст. 174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Налоговый агент, который не признается плательщиком НДС или освобожден от его уплаты, отразит сумму налога к уплате в </w:t>
      </w:r>
      <w:hyperlink w:history="0" r:id="rId179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строке 060 разд. 2</w:t>
        </w:r>
      </w:hyperlink>
      <w:r>
        <w:rPr>
          <w:sz w:val="20"/>
        </w:rPr>
        <w:t xml:space="preserve"> декларации (</w:t>
      </w:r>
      <w:hyperlink w:history="0" r:id="rId180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п. 37.7</w:t>
        </w:r>
      </w:hyperlink>
      <w:r>
        <w:rPr>
          <w:sz w:val="20"/>
        </w:rPr>
        <w:t xml:space="preserve"> Порядка заполнения декларации по НДС). Также он заполнит </w:t>
      </w:r>
      <w:hyperlink w:history="0" r:id="rId181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разд. 8</w:t>
        </w:r>
      </w:hyperlink>
      <w:r>
        <w:rPr>
          <w:sz w:val="20"/>
        </w:rPr>
        <w:t xml:space="preserve">, </w:t>
      </w:r>
      <w:hyperlink w:history="0" r:id="rId182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декларации, где приведет данные счетов-фактур, зарегистрированных в книге покупок и книге продаж.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См. также: </w:t>
            </w:r>
            <w:hyperlink w:history="0" r:id="rId183" w:tooltip="Готовое решение: Как заполняет декларацию по НДС за периоды до IV квартала 2024 г. включительно налоговый агент (КонсультантПлюс, 2025) {КонсультантПлюс}">
              <w:r>
                <w:rPr>
                  <w:sz w:val="20"/>
                  <w:color w:val="0000ff"/>
                </w:rPr>
                <w:t xml:space="preserve">Заполнение декларации покупателями вторсырья, шкур, макулатуры, которые не уплачивают НДС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Налоговый агент - плательщик НДС </w:t>
      </w:r>
      <w:hyperlink w:history="0" r:id="rId184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разд. 2</w:t>
        </w:r>
      </w:hyperlink>
      <w:r>
        <w:rPr>
          <w:sz w:val="20"/>
        </w:rPr>
        <w:t xml:space="preserve"> не заполняет. Исчисленный налог он отразит в </w:t>
      </w:r>
      <w:hyperlink w:history="0" r:id="rId185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разд. 3</w:t>
        </w:r>
      </w:hyperlink>
      <w:r>
        <w:rPr>
          <w:sz w:val="20"/>
        </w:rPr>
        <w:t xml:space="preserve"> (</w:t>
      </w:r>
      <w:hyperlink w:history="0" r:id="rId186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п. п. 38.1</w:t>
        </w:r>
      </w:hyperlink>
      <w:r>
        <w:rPr>
          <w:sz w:val="20"/>
        </w:rPr>
        <w:t xml:space="preserve">, </w:t>
      </w:r>
      <w:hyperlink w:history="0" r:id="rId187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38.7</w:t>
        </w:r>
      </w:hyperlink>
      <w:r>
        <w:rPr>
          <w:sz w:val="20"/>
        </w:rPr>
        <w:t xml:space="preserve"> Порядка заполнения декларации). Данные о счетах-фактурах, зарегистрированных в книге покупок и книге продаж, он приведет в </w:t>
      </w:r>
      <w:hyperlink w:history="0" r:id="rId188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разд. 8</w:t>
        </w:r>
      </w:hyperlink>
      <w:r>
        <w:rPr>
          <w:sz w:val="20"/>
        </w:rPr>
        <w:t xml:space="preserve">, </w:t>
      </w:r>
      <w:hyperlink w:history="0" r:id="rId189" w:tooltip="Приказ ФНС России от 29.10.2014 N ММВ-7-3/558@ (ред. от 12.12.2022) &quot;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&quot; (Зарегистрировано в Минюсте России 15.12.2014 N 35171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декларации.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См. также: </w:t>
            </w:r>
            <w:hyperlink w:history="0" r:id="rId190" w:tooltip="Готовое решение: Как заполняет декларацию по НДС за периоды до IV квартала 2024 г. включительно налоговый агент (КонсультантПлюс, 2025) {КонсультантПлюс}">
              <w:r>
                <w:rPr>
                  <w:sz w:val="20"/>
                  <w:color w:val="0000ff"/>
                </w:rPr>
                <w:t xml:space="preserve">Заполнение декларации покупателями металлолома, вторичного алюминия и его сплавов, шкур, макулатуры - плательщиками НДС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 непредставление налоговой декларации налоговому агенту грозит ответственность (</w:t>
      </w:r>
      <w:hyperlink w:history="0" r:id="rId191" w:tooltip="&quot;Налоговый кодекс Российской Федерации (часть первая)&quot; от 31.07.1998 N 146-ФЗ (ред. от 29.11.2024) {КонсультантПлюс}">
        <w:r>
          <w:rPr>
            <w:sz w:val="20"/>
            <w:color w:val="0000ff"/>
          </w:rPr>
          <w:t xml:space="preserve">п. 1 ст. 119</w:t>
        </w:r>
      </w:hyperlink>
      <w:r>
        <w:rPr>
          <w:sz w:val="20"/>
        </w:rPr>
        <w:t xml:space="preserve"> НК РФ).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Готовое решение: Как облагается НДС продажа металлолома</w:t>
            <w:br/>
            <w:t>(КонсультантПлюс, 2025)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4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6" w15:restartNumberingAfterBreak="0">
    <w:multiLevelType w:val="multilevel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8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9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0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1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2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3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4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5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5"/>
    <w:lvlOverride w:ilvl="0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numbering" Target="numbering.xml"/>
	<Relationship Id="rId6" Type="http://schemas.openxmlformats.org/officeDocument/2006/relationships/header" Target="header1.xml"/>
	<Relationship Id="rId7" Type="http://schemas.openxmlformats.org/officeDocument/2006/relationships/footer" Target="footer1.xml"/>
	<Relationship Id="rId8" Type="http://schemas.openxmlformats.org/officeDocument/2006/relationships/hyperlink" Target="https://login.consultant.ru/link/?req=doc&amp;base=LAW&amp;n=466890&amp;dst=14527" TargetMode = "External"/>
	<Relationship Id="rId9" Type="http://schemas.openxmlformats.org/officeDocument/2006/relationships/hyperlink" Target="https://login.consultant.ru/link/?req=doc&amp;base=LAW&amp;n=466890&amp;dst=14599" TargetMode = "External"/>
	<Relationship Id="rId10" Type="http://schemas.openxmlformats.org/officeDocument/2006/relationships/image" Target="media/image2.png"/>
	<Relationship Id="rId11" Type="http://schemas.openxmlformats.org/officeDocument/2006/relationships/hyperlink" Target="https://login.consultant.ru/link/?req=doc&amp;base=LAW&amp;n=466890&amp;dst=5992" TargetMode = "External"/>
	<Relationship Id="rId12" Type="http://schemas.openxmlformats.org/officeDocument/2006/relationships/hyperlink" Target="https://login.consultant.ru/link/?req=doc&amp;base=LAW&amp;n=466890&amp;dst=5990" TargetMode = "External"/>
	<Relationship Id="rId13" Type="http://schemas.openxmlformats.org/officeDocument/2006/relationships/hyperlink" Target="https://login.consultant.ru/link/?req=doc&amp;base=LAW&amp;n=466890&amp;dst=16345" TargetMode = "External"/>
	<Relationship Id="rId14" Type="http://schemas.openxmlformats.org/officeDocument/2006/relationships/hyperlink" Target="https://login.consultant.ru/link/?req=doc&amp;base=LAW&amp;n=466890&amp;dst=6056" TargetMode = "External"/>
	<Relationship Id="rId15" Type="http://schemas.openxmlformats.org/officeDocument/2006/relationships/hyperlink" Target="https://login.consultant.ru/link/?req=doc&amp;base=LAW&amp;n=466890&amp;dst=15178" TargetMode = "External"/>
	<Relationship Id="rId16" Type="http://schemas.openxmlformats.org/officeDocument/2006/relationships/hyperlink" Target="https://login.consultant.ru/link/?req=doc&amp;base=LAW&amp;n=466890&amp;dst=15179" TargetMode = "External"/>
	<Relationship Id="rId17" Type="http://schemas.openxmlformats.org/officeDocument/2006/relationships/hyperlink" Target="https://login.consultant.ru/link/?req=doc&amp;base=LAW&amp;n=466890&amp;dst=12776" TargetMode = "External"/>
	<Relationship Id="rId18" Type="http://schemas.openxmlformats.org/officeDocument/2006/relationships/hyperlink" Target="https://login.consultant.ru/link/?req=doc&amp;base=LAW&amp;n=476082&amp;dst=104308" TargetMode = "External"/>
	<Relationship Id="rId19" Type="http://schemas.openxmlformats.org/officeDocument/2006/relationships/hyperlink" Target="https://login.consultant.ru/link/?req=doc&amp;base=LAW&amp;n=476082&amp;dst=104316" TargetMode = "External"/>
	<Relationship Id="rId20" Type="http://schemas.openxmlformats.org/officeDocument/2006/relationships/hyperlink" Target="https://login.consultant.ru/link/?req=doc&amp;base=LAW&amp;n=476082&amp;dst=104324" TargetMode = "External"/>
	<Relationship Id="rId21" Type="http://schemas.openxmlformats.org/officeDocument/2006/relationships/hyperlink" Target="https://login.consultant.ru/link/?req=doc&amp;base=LAW&amp;n=476082&amp;dst=107105" TargetMode = "External"/>
	<Relationship Id="rId22" Type="http://schemas.openxmlformats.org/officeDocument/2006/relationships/hyperlink" Target="https://login.consultant.ru/link/?req=doc&amp;base=LAW&amp;n=476082&amp;dst=104330" TargetMode = "External"/>
	<Relationship Id="rId23" Type="http://schemas.openxmlformats.org/officeDocument/2006/relationships/hyperlink" Target="https://login.consultant.ru/link/?req=doc&amp;base=LAW&amp;n=476082&amp;dst=104367" TargetMode = "External"/>
	<Relationship Id="rId24" Type="http://schemas.openxmlformats.org/officeDocument/2006/relationships/hyperlink" Target="https://login.consultant.ru/link/?req=doc&amp;base=QUEST&amp;n=213726" TargetMode = "External"/>
	<Relationship Id="rId25" Type="http://schemas.openxmlformats.org/officeDocument/2006/relationships/hyperlink" Target="https://login.consultant.ru/link/?req=doc&amp;base=QUEST&amp;n=177500" TargetMode = "External"/>
	<Relationship Id="rId26" Type="http://schemas.openxmlformats.org/officeDocument/2006/relationships/hyperlink" Target="https://login.consultant.ru/link/?req=doc&amp;base=LAW&amp;n=466890&amp;dst=5992" TargetMode = "External"/>
	<Relationship Id="rId27" Type="http://schemas.openxmlformats.org/officeDocument/2006/relationships/hyperlink" Target="https://login.consultant.ru/link/?req=doc&amp;base=LAW&amp;n=466890&amp;dst=12763" TargetMode = "External"/>
	<Relationship Id="rId28" Type="http://schemas.openxmlformats.org/officeDocument/2006/relationships/hyperlink" Target="https://login.consultant.ru/link/?req=doc&amp;base=LAW&amp;n=466890&amp;dst=6008" TargetMode = "External"/>
	<Relationship Id="rId29" Type="http://schemas.openxmlformats.org/officeDocument/2006/relationships/hyperlink" Target="https://login.consultant.ru/link/?req=doc&amp;base=LAW&amp;n=466890&amp;dst=6020" TargetMode = "External"/>
	<Relationship Id="rId30" Type="http://schemas.openxmlformats.org/officeDocument/2006/relationships/hyperlink" Target="https://login.consultant.ru/link/?req=doc&amp;base=LAW&amp;n=466890&amp;dst=16345" TargetMode = "External"/>
	<Relationship Id="rId31" Type="http://schemas.openxmlformats.org/officeDocument/2006/relationships/hyperlink" Target="https://login.consultant.ru/link/?req=doc&amp;base=LAW&amp;n=466890&amp;dst=6056" TargetMode = "External"/>
	<Relationship Id="rId32" Type="http://schemas.openxmlformats.org/officeDocument/2006/relationships/hyperlink" Target="https://login.consultant.ru/link/?req=doc&amp;base=LAW&amp;n=466890&amp;dst=6165" TargetMode = "External"/>
	<Relationship Id="rId33" Type="http://schemas.openxmlformats.org/officeDocument/2006/relationships/hyperlink" Target="https://login.consultant.ru/link/?req=doc&amp;base=LAW&amp;n=380602&amp;dst=100650" TargetMode = "External"/>
	<Relationship Id="rId34" Type="http://schemas.openxmlformats.org/officeDocument/2006/relationships/hyperlink" Target="https://login.consultant.ru/link/?req=doc&amp;base=LAW&amp;n=380602&amp;dst=101882" TargetMode = "External"/>
	<Relationship Id="rId35" Type="http://schemas.openxmlformats.org/officeDocument/2006/relationships/hyperlink" Target="https://login.consultant.ru/link/?req=doc&amp;base=LAW&amp;n=380602&amp;dst=101893" TargetMode = "External"/>
	<Relationship Id="rId36" Type="http://schemas.openxmlformats.org/officeDocument/2006/relationships/hyperlink" Target="https://login.consultant.ru/link/?req=doc&amp;base=LAW&amp;n=380602&amp;dst=101936" TargetMode = "External"/>
	<Relationship Id="rId37" Type="http://schemas.openxmlformats.org/officeDocument/2006/relationships/hyperlink" Target="https://login.consultant.ru/link/?req=doc&amp;base=LAW&amp;n=380602&amp;dst=102572" TargetMode = "External"/>
	<Relationship Id="rId38" Type="http://schemas.openxmlformats.org/officeDocument/2006/relationships/hyperlink" Target="https://login.consultant.ru/link/?req=doc&amp;base=LAW&amp;n=380602&amp;dst=102647" TargetMode = "External"/>
	<Relationship Id="rId39" Type="http://schemas.openxmlformats.org/officeDocument/2006/relationships/hyperlink" Target="https://login.consultant.ru/link/?req=doc&amp;base=LAW&amp;n=380602&amp;dst=102680" TargetMode = "External"/>
	<Relationship Id="rId40" Type="http://schemas.openxmlformats.org/officeDocument/2006/relationships/hyperlink" Target="https://login.consultant.ru/link/?req=doc&amp;base=LAW&amp;n=466890&amp;dst=12767" TargetMode = "External"/>
	<Relationship Id="rId41" Type="http://schemas.openxmlformats.org/officeDocument/2006/relationships/hyperlink" Target="https://login.consultant.ru/link/?req=doc&amp;base=LAW&amp;n=466890&amp;dst=23624" TargetMode = "External"/>
	<Relationship Id="rId42" Type="http://schemas.openxmlformats.org/officeDocument/2006/relationships/hyperlink" Target="https://login.consultant.ru/link/?req=doc&amp;base=LAW&amp;n=466890&amp;dst=100043" TargetMode = "External"/>
	<Relationship Id="rId43" Type="http://schemas.openxmlformats.org/officeDocument/2006/relationships/hyperlink" Target="https://login.consultant.ru/link/?req=doc&amp;base=LAW&amp;n=466890&amp;dst=8504" TargetMode = "External"/>
	<Relationship Id="rId44" Type="http://schemas.openxmlformats.org/officeDocument/2006/relationships/hyperlink" Target="https://login.consultant.ru/link/?req=doc&amp;base=LAW&amp;n=466890&amp;dst=16894" TargetMode = "External"/>
	<Relationship Id="rId45" Type="http://schemas.openxmlformats.org/officeDocument/2006/relationships/hyperlink" Target="https://login.consultant.ru/link/?req=doc&amp;base=LAW&amp;n=466890&amp;dst=100018" TargetMode = "External"/>
	<Relationship Id="rId46" Type="http://schemas.openxmlformats.org/officeDocument/2006/relationships/hyperlink" Target="https://login.consultant.ru/link/?req=doc&amp;base=LAW&amp;n=466890&amp;dst=18971" TargetMode = "External"/>
	<Relationship Id="rId47" Type="http://schemas.openxmlformats.org/officeDocument/2006/relationships/hyperlink" Target="https://login.consultant.ru/link/?req=doc&amp;base=LAW&amp;n=466890&amp;dst=100009" TargetMode = "External"/>
	<Relationship Id="rId48" Type="http://schemas.openxmlformats.org/officeDocument/2006/relationships/hyperlink" Target="https://login.consultant.ru/link/?req=doc&amp;base=LAW&amp;n=466890&amp;dst=100042" TargetMode = "External"/>
	<Relationship Id="rId49" Type="http://schemas.openxmlformats.org/officeDocument/2006/relationships/hyperlink" Target="https://login.consultant.ru/link/?req=doc&amp;base=LAW&amp;n=466890&amp;dst=16894" TargetMode = "External"/>
	<Relationship Id="rId50" Type="http://schemas.openxmlformats.org/officeDocument/2006/relationships/hyperlink" Target="https://login.consultant.ru/link/?req=doc&amp;base=QUEST&amp;n=209566" TargetMode = "External"/>
	<Relationship Id="rId51" Type="http://schemas.openxmlformats.org/officeDocument/2006/relationships/hyperlink" Target="https://login.consultant.ru/link/?req=doc&amp;base=QUEST&amp;n=190633" TargetMode = "External"/>
	<Relationship Id="rId52" Type="http://schemas.openxmlformats.org/officeDocument/2006/relationships/hyperlink" Target="https://login.consultant.ru/link/?req=doc&amp;base=LAW&amp;n=466890&amp;dst=14531" TargetMode = "External"/>
	<Relationship Id="rId53" Type="http://schemas.openxmlformats.org/officeDocument/2006/relationships/hyperlink" Target="https://login.consultant.ru/link/?req=doc&amp;base=LAW&amp;n=466890&amp;dst=14598" TargetMode = "External"/>
	<Relationship Id="rId54" Type="http://schemas.openxmlformats.org/officeDocument/2006/relationships/hyperlink" Target="https://login.consultant.ru/link/?req=doc&amp;base=QUEST&amp;n=173968&amp;dst=100008" TargetMode = "External"/>
	<Relationship Id="rId55" Type="http://schemas.openxmlformats.org/officeDocument/2006/relationships/hyperlink" Target="https://login.consultant.ru/link/?req=doc&amp;base=LAW&amp;n=466890&amp;dst=16894" TargetMode = "External"/>
	<Relationship Id="rId56" Type="http://schemas.openxmlformats.org/officeDocument/2006/relationships/hyperlink" Target="https://login.consultant.ru/link/?req=doc&amp;base=LAW&amp;n=466890&amp;dst=14598" TargetMode = "External"/>
	<Relationship Id="rId57" Type="http://schemas.openxmlformats.org/officeDocument/2006/relationships/hyperlink" Target="https://login.consultant.ru/link/?req=doc&amp;base=GRNDS&amp;n=27" TargetMode = "External"/>
	<Relationship Id="rId58" Type="http://schemas.openxmlformats.org/officeDocument/2006/relationships/hyperlink" Target="https://login.consultant.ru/link/?req=doc&amp;base=LAW&amp;n=466890&amp;dst=22174" TargetMode = "External"/>
	<Relationship Id="rId59" Type="http://schemas.openxmlformats.org/officeDocument/2006/relationships/hyperlink" Target="https://login.consultant.ru/link/?req=doc&amp;base=LAW&amp;n=466890&amp;dst=22190" TargetMode = "External"/>
	<Relationship Id="rId60" Type="http://schemas.openxmlformats.org/officeDocument/2006/relationships/hyperlink" Target="https://login.consultant.ru/link/?req=doc&amp;base=LAW&amp;n=466890&amp;dst=2092" TargetMode = "External"/>
	<Relationship Id="rId61" Type="http://schemas.openxmlformats.org/officeDocument/2006/relationships/hyperlink" Target="https://login.consultant.ru/link/?req=doc&amp;base=LAW&amp;n=466890&amp;dst=4238" TargetMode = "External"/>
	<Relationship Id="rId62" Type="http://schemas.openxmlformats.org/officeDocument/2006/relationships/hyperlink" Target="https://login.consultant.ru/link/?req=doc&amp;base=LAW&amp;n=489441&amp;dst=100078" TargetMode = "External"/>
	<Relationship Id="rId63" Type="http://schemas.openxmlformats.org/officeDocument/2006/relationships/hyperlink" Target="https://login.consultant.ru/link/?req=doc&amp;base=LAW&amp;n=489441&amp;dst=1623" TargetMode = "External"/>
	<Relationship Id="rId64" Type="http://schemas.openxmlformats.org/officeDocument/2006/relationships/hyperlink" Target="https://login.consultant.ru/link/?req=doc&amp;base=LAW&amp;n=489441&amp;dst=100514" TargetMode = "External"/>
	<Relationship Id="rId65" Type="http://schemas.openxmlformats.org/officeDocument/2006/relationships/hyperlink" Target="https://login.consultant.ru/link/?req=doc&amp;base=QUEST&amp;n=198234" TargetMode = "External"/>
	<Relationship Id="rId66" Type="http://schemas.openxmlformats.org/officeDocument/2006/relationships/hyperlink" Target="https://login.consultant.ru/link/?req=doc&amp;base=LAW&amp;n=466890&amp;dst=16230" TargetMode = "External"/>
	<Relationship Id="rId67" Type="http://schemas.openxmlformats.org/officeDocument/2006/relationships/hyperlink" Target="https://login.consultant.ru/link/?req=doc&amp;base=LAW&amp;n=466890&amp;dst=22208" TargetMode = "External"/>
	<Relationship Id="rId68" Type="http://schemas.openxmlformats.org/officeDocument/2006/relationships/image" Target="media/image3.png"/>
	<Relationship Id="rId69" Type="http://schemas.openxmlformats.org/officeDocument/2006/relationships/hyperlink" Target="https://login.consultant.ru/link/?req=doc&amp;base=PBI&amp;n=237794" TargetMode = "External"/>
	<Relationship Id="rId70" Type="http://schemas.openxmlformats.org/officeDocument/2006/relationships/hyperlink" Target="https://login.consultant.ru/link/?req=doc&amp;base=PBI&amp;n=237792" TargetMode = "External"/>
	<Relationship Id="rId71" Type="http://schemas.openxmlformats.org/officeDocument/2006/relationships/hyperlink" Target="https://login.consultant.ru/link/?req=doc&amp;base=GRNDS&amp;n=9" TargetMode = "External"/>
	<Relationship Id="rId72" Type="http://schemas.openxmlformats.org/officeDocument/2006/relationships/hyperlink" Target="https://login.consultant.ru/link/?req=doc&amp;base=LAW&amp;n=466890&amp;dst=6957" TargetMode = "External"/>
	<Relationship Id="rId73" Type="http://schemas.openxmlformats.org/officeDocument/2006/relationships/hyperlink" Target="https://login.consultant.ru/link/?req=doc&amp;base=LAW&amp;n=466890&amp;dst=14527" TargetMode = "External"/>
	<Relationship Id="rId74" Type="http://schemas.openxmlformats.org/officeDocument/2006/relationships/hyperlink" Target="https://login.consultant.ru/link/?req=doc&amp;base=LAW&amp;n=466890&amp;dst=14527" TargetMode = "External"/>
	<Relationship Id="rId75" Type="http://schemas.openxmlformats.org/officeDocument/2006/relationships/hyperlink" Target="https://login.consultant.ru/link/?req=doc&amp;base=LAW&amp;n=466890&amp;dst=2090" TargetMode = "External"/>
	<Relationship Id="rId76" Type="http://schemas.openxmlformats.org/officeDocument/2006/relationships/hyperlink" Target="https://login.consultant.ru/link/?req=doc&amp;base=LAW&amp;n=466890&amp;dst=2104" TargetMode = "External"/>
	<Relationship Id="rId77" Type="http://schemas.openxmlformats.org/officeDocument/2006/relationships/hyperlink" Target="https://login.consultant.ru/link/?req=doc&amp;base=LAW&amp;n=466890&amp;dst=14602" TargetMode = "External"/>
	<Relationship Id="rId78" Type="http://schemas.openxmlformats.org/officeDocument/2006/relationships/hyperlink" Target="https://login.consultant.ru/link/?req=doc&amp;base=LAW&amp;n=288166&amp;dst=100014" TargetMode = "External"/>
	<Relationship Id="rId79" Type="http://schemas.openxmlformats.org/officeDocument/2006/relationships/hyperlink" Target="https://login.consultant.ru/link/?req=doc&amp;base=LAW&amp;n=466890&amp;dst=14531" TargetMode = "External"/>
	<Relationship Id="rId80" Type="http://schemas.openxmlformats.org/officeDocument/2006/relationships/hyperlink" Target="https://login.consultant.ru/link/?req=doc&amp;base=LAW&amp;n=466890&amp;dst=14551" TargetMode = "External"/>
	<Relationship Id="rId81" Type="http://schemas.openxmlformats.org/officeDocument/2006/relationships/hyperlink" Target="https://login.consultant.ru/link/?req=doc&amp;base=LAW&amp;n=466890&amp;dst=2090" TargetMode = "External"/>
	<Relationship Id="rId82" Type="http://schemas.openxmlformats.org/officeDocument/2006/relationships/hyperlink" Target="https://login.consultant.ru/link/?req=doc&amp;base=LAW&amp;n=466890&amp;dst=2104" TargetMode = "External"/>
	<Relationship Id="rId83" Type="http://schemas.openxmlformats.org/officeDocument/2006/relationships/hyperlink" Target="https://login.consultant.ru/link/?req=doc&amp;base=LAW&amp;n=466890&amp;dst=14602" TargetMode = "External"/>
	<Relationship Id="rId84" Type="http://schemas.openxmlformats.org/officeDocument/2006/relationships/image" Target="media/image4.png"/>
	<Relationship Id="rId85" Type="http://schemas.openxmlformats.org/officeDocument/2006/relationships/image" Target="media/image5.png"/>
	<Relationship Id="rId86" Type="http://schemas.openxmlformats.org/officeDocument/2006/relationships/hyperlink" Target="https://login.consultant.ru/link/?req=doc&amp;base=LAW&amp;n=466890&amp;dst=14527" TargetMode = "External"/>
	<Relationship Id="rId87" Type="http://schemas.openxmlformats.org/officeDocument/2006/relationships/hyperlink" Target="https://login.consultant.ru/link/?req=doc&amp;base=LAW&amp;n=466890&amp;dst=3233" TargetMode = "External"/>
	<Relationship Id="rId88" Type="http://schemas.openxmlformats.org/officeDocument/2006/relationships/hyperlink" Target="https://login.consultant.ru/link/?req=doc&amp;base=LAW&amp;n=466890&amp;dst=14669" TargetMode = "External"/>
	<Relationship Id="rId89" Type="http://schemas.openxmlformats.org/officeDocument/2006/relationships/image" Target="media/image6.png"/>
	<Relationship Id="rId90" Type="http://schemas.openxmlformats.org/officeDocument/2006/relationships/image" Target="media/image7.png"/>
	<Relationship Id="rId91" Type="http://schemas.openxmlformats.org/officeDocument/2006/relationships/hyperlink" Target="https://login.consultant.ru/link/?req=doc&amp;base=LAW&amp;n=466890&amp;dst=4251" TargetMode = "External"/>
	<Relationship Id="rId92" Type="http://schemas.openxmlformats.org/officeDocument/2006/relationships/hyperlink" Target="https://login.consultant.ru/link/?req=doc&amp;base=LAW&amp;n=466890&amp;dst=6914" TargetMode = "External"/>
	<Relationship Id="rId93" Type="http://schemas.openxmlformats.org/officeDocument/2006/relationships/hyperlink" Target="https://login.consultant.ru/link/?req=doc&amp;base=LAW&amp;n=466890&amp;dst=14669" TargetMode = "External"/>
	<Relationship Id="rId94" Type="http://schemas.openxmlformats.org/officeDocument/2006/relationships/hyperlink" Target="https://login.consultant.ru/link/?req=doc&amp;base=LAW&amp;n=466890&amp;dst=14657" TargetMode = "External"/>
	<Relationship Id="rId95" Type="http://schemas.openxmlformats.org/officeDocument/2006/relationships/hyperlink" Target="https://login.consultant.ru/link/?req=doc&amp;base=PBI&amp;n=238952" TargetMode = "External"/>
	<Relationship Id="rId96" Type="http://schemas.openxmlformats.org/officeDocument/2006/relationships/hyperlink" Target="https://login.consultant.ru/link/?req=doc&amp;base=LAW&amp;n=466890&amp;dst=2613" TargetMode = "External"/>
	<Relationship Id="rId97" Type="http://schemas.openxmlformats.org/officeDocument/2006/relationships/hyperlink" Target="https://login.consultant.ru/link/?req=doc&amp;base=LAW&amp;n=466890&amp;dst=14535" TargetMode = "External"/>
	<Relationship Id="rId98" Type="http://schemas.openxmlformats.org/officeDocument/2006/relationships/hyperlink" Target="https://login.consultant.ru/link/?req=doc&amp;base=LAW&amp;n=466890&amp;dst=11247" TargetMode = "External"/>
	<Relationship Id="rId99" Type="http://schemas.openxmlformats.org/officeDocument/2006/relationships/hyperlink" Target="https://login.consultant.ru/link/?req=doc&amp;base=QUEST&amp;n=178519&amp;dst=100020" TargetMode = "External"/>
	<Relationship Id="rId100" Type="http://schemas.openxmlformats.org/officeDocument/2006/relationships/hyperlink" Target="https://login.consultant.ru/link/?req=doc&amp;base=LAW&amp;n=466890&amp;dst=14661" TargetMode = "External"/>
	<Relationship Id="rId101" Type="http://schemas.openxmlformats.org/officeDocument/2006/relationships/hyperlink" Target="https://login.consultant.ru/link/?req=doc&amp;base=LAW&amp;n=466890&amp;dst=4258" TargetMode = "External"/>
	<Relationship Id="rId102" Type="http://schemas.openxmlformats.org/officeDocument/2006/relationships/image" Target="media/image8.png"/>
	<Relationship Id="rId103" Type="http://schemas.openxmlformats.org/officeDocument/2006/relationships/hyperlink" Target="https://login.consultant.ru/link/?req=doc&amp;base=GRNDS&amp;n=26" TargetMode = "External"/>
	<Relationship Id="rId104" Type="http://schemas.openxmlformats.org/officeDocument/2006/relationships/hyperlink" Target="https://login.consultant.ru/link/?req=doc&amp;base=LAW&amp;n=466890&amp;dst=2146" TargetMode = "External"/>
	<Relationship Id="rId105" Type="http://schemas.openxmlformats.org/officeDocument/2006/relationships/hyperlink" Target="https://login.consultant.ru/link/?req=doc&amp;base=LAW&amp;n=466890&amp;dst=9943" TargetMode = "External"/>
	<Relationship Id="rId106" Type="http://schemas.openxmlformats.org/officeDocument/2006/relationships/hyperlink" Target="https://login.consultant.ru/link/?req=doc&amp;base=GRNDS&amp;n=27" TargetMode = "External"/>
	<Relationship Id="rId107" Type="http://schemas.openxmlformats.org/officeDocument/2006/relationships/hyperlink" Target="https://login.consultant.ru/link/?req=doc&amp;base=LAW&amp;n=466890&amp;dst=100526" TargetMode = "External"/>
	<Relationship Id="rId108" Type="http://schemas.openxmlformats.org/officeDocument/2006/relationships/hyperlink" Target="https://login.consultant.ru/link/?req=doc&amp;base=PBI&amp;n=237577" TargetMode = "External"/>
	<Relationship Id="rId109" Type="http://schemas.openxmlformats.org/officeDocument/2006/relationships/hyperlink" Target="https://login.consultant.ru/link/?req=doc&amp;base=LAW&amp;n=466890&amp;dst=14662" TargetMode = "External"/>
	<Relationship Id="rId110" Type="http://schemas.openxmlformats.org/officeDocument/2006/relationships/hyperlink" Target="https://login.consultant.ru/link/?req=doc&amp;base=LAW&amp;n=466890&amp;dst=24297" TargetMode = "External"/>
	<Relationship Id="rId111" Type="http://schemas.openxmlformats.org/officeDocument/2006/relationships/hyperlink" Target="https://login.consultant.ru/link/?req=doc&amp;base=QUEST&amp;n=220340" TargetMode = "External"/>
	<Relationship Id="rId112" Type="http://schemas.openxmlformats.org/officeDocument/2006/relationships/hyperlink" Target="https://login.consultant.ru/link/?req=doc&amp;base=QUEST&amp;n=218706" TargetMode = "External"/>
	<Relationship Id="rId113" Type="http://schemas.openxmlformats.org/officeDocument/2006/relationships/hyperlink" Target="https://login.consultant.ru/link/?req=doc&amp;base=QUEST&amp;n=214184" TargetMode = "External"/>
	<Relationship Id="rId114" Type="http://schemas.openxmlformats.org/officeDocument/2006/relationships/hyperlink" Target="https://login.consultant.ru/link/?req=doc&amp;base=LAW&amp;n=466890&amp;dst=16894" TargetMode = "External"/>
	<Relationship Id="rId115" Type="http://schemas.openxmlformats.org/officeDocument/2006/relationships/hyperlink" Target="https://login.consultant.ru/link/?req=doc&amp;base=LAW&amp;n=466890&amp;dst=12767" TargetMode = "External"/>
	<Relationship Id="rId116" Type="http://schemas.openxmlformats.org/officeDocument/2006/relationships/hyperlink" Target="https://login.consultant.ru/link/?req=doc&amp;base=LAW&amp;n=466890&amp;dst=23624" TargetMode = "External"/>
	<Relationship Id="rId117" Type="http://schemas.openxmlformats.org/officeDocument/2006/relationships/hyperlink" Target="https://login.consultant.ru/link/?req=doc&amp;base=QUEST&amp;n=220340" TargetMode = "External"/>
	<Relationship Id="rId118" Type="http://schemas.openxmlformats.org/officeDocument/2006/relationships/hyperlink" Target="https://login.consultant.ru/link/?req=doc&amp;base=LAW&amp;n=466890&amp;dst=14531" TargetMode = "External"/>
	<Relationship Id="rId119" Type="http://schemas.openxmlformats.org/officeDocument/2006/relationships/hyperlink" Target="https://login.consultant.ru/link/?req=doc&amp;base=LAW&amp;n=466890&amp;dst=11251" TargetMode = "External"/>
	<Relationship Id="rId120" Type="http://schemas.openxmlformats.org/officeDocument/2006/relationships/hyperlink" Target="https://login.consultant.ru/link/?req=doc&amp;base=LAW&amp;n=466890&amp;dst=3233" TargetMode = "External"/>
	<Relationship Id="rId121" Type="http://schemas.openxmlformats.org/officeDocument/2006/relationships/hyperlink" Target="https://login.consultant.ru/link/?req=doc&amp;base=PBI&amp;n=310194" TargetMode = "External"/>
	<Relationship Id="rId122" Type="http://schemas.openxmlformats.org/officeDocument/2006/relationships/hyperlink" Target="https://login.consultant.ru/link/?req=doc&amp;base=LAW&amp;n=288166" TargetMode = "External"/>
	<Relationship Id="rId123" Type="http://schemas.openxmlformats.org/officeDocument/2006/relationships/hyperlink" Target="https://login.consultant.ru/link/?req=doc&amp;base=LAW&amp;n=288166" TargetMode = "External"/>
	<Relationship Id="rId124" Type="http://schemas.openxmlformats.org/officeDocument/2006/relationships/hyperlink" Target="https://login.consultant.ru/link/?req=doc&amp;base=QUEST&amp;n=198234" TargetMode = "External"/>
	<Relationship Id="rId125" Type="http://schemas.openxmlformats.org/officeDocument/2006/relationships/hyperlink" Target="https://login.consultant.ru/link/?req=doc&amp;base=LAW&amp;n=466890&amp;dst=14603" TargetMode = "External"/>
	<Relationship Id="rId126" Type="http://schemas.openxmlformats.org/officeDocument/2006/relationships/hyperlink" Target="https://login.consultant.ru/link/?req=doc&amp;base=LAW&amp;n=466890&amp;dst=14604" TargetMode = "External"/>
	<Relationship Id="rId127" Type="http://schemas.openxmlformats.org/officeDocument/2006/relationships/hyperlink" Target="https://login.consultant.ru/link/?req=doc&amp;base=LAW&amp;n=288166&amp;dst=100484" TargetMode = "External"/>
	<Relationship Id="rId128" Type="http://schemas.openxmlformats.org/officeDocument/2006/relationships/hyperlink" Target="https://login.consultant.ru/link/?req=doc&amp;base=LAW&amp;n=489441&amp;dst=1731" TargetMode = "External"/>
	<Relationship Id="rId129" Type="http://schemas.openxmlformats.org/officeDocument/2006/relationships/hyperlink" Target="https://login.consultant.ru/link/?req=doc&amp;base=LAW&amp;n=489441&amp;dst=1733" TargetMode = "External"/>
	<Relationship Id="rId130" Type="http://schemas.openxmlformats.org/officeDocument/2006/relationships/hyperlink" Target="https://login.consultant.ru/link/?req=doc&amp;base=LAW&amp;n=489441&amp;dst=1734" TargetMode = "External"/>
	<Relationship Id="rId131" Type="http://schemas.openxmlformats.org/officeDocument/2006/relationships/hyperlink" Target="https://login.consultant.ru/link/?req=doc&amp;base=LAW&amp;n=489441&amp;dst=1735" TargetMode = "External"/>
	<Relationship Id="rId132" Type="http://schemas.openxmlformats.org/officeDocument/2006/relationships/hyperlink" Target="https://login.consultant.ru/link/?req=doc&amp;base=LAW&amp;n=466890&amp;dst=9300" TargetMode = "External"/>
	<Relationship Id="rId133" Type="http://schemas.openxmlformats.org/officeDocument/2006/relationships/hyperlink" Target="https://login.consultant.ru/link/?req=doc&amp;base=LAW&amp;n=466890&amp;dst=14532" TargetMode = "External"/>
	<Relationship Id="rId134" Type="http://schemas.openxmlformats.org/officeDocument/2006/relationships/hyperlink" Target="https://login.consultant.ru/link/?req=doc&amp;base=LAW&amp;n=288166&amp;dst=100295" TargetMode = "External"/>
	<Relationship Id="rId135" Type="http://schemas.openxmlformats.org/officeDocument/2006/relationships/hyperlink" Target="https://login.consultant.ru/link/?req=doc&amp;base=LAW&amp;n=489441&amp;dst=2347" TargetMode = "External"/>
	<Relationship Id="rId136" Type="http://schemas.openxmlformats.org/officeDocument/2006/relationships/hyperlink" Target="https://login.consultant.ru/link/?req=doc&amp;base=LAW&amp;n=489441&amp;dst=2370" TargetMode = "External"/>
	<Relationship Id="rId137" Type="http://schemas.openxmlformats.org/officeDocument/2006/relationships/hyperlink" Target="https://login.consultant.ru/link/?req=doc&amp;base=LAW&amp;n=489441&amp;dst=2369" TargetMode = "External"/>
	<Relationship Id="rId138" Type="http://schemas.openxmlformats.org/officeDocument/2006/relationships/hyperlink" Target="https://login.consultant.ru/link/?req=doc&amp;base=LAW&amp;n=489441&amp;dst=2374" TargetMode = "External"/>
	<Relationship Id="rId139" Type="http://schemas.openxmlformats.org/officeDocument/2006/relationships/hyperlink" Target="https://login.consultant.ru/link/?req=doc&amp;base=LAW&amp;n=288166&amp;dst=100244" TargetMode = "External"/>
	<Relationship Id="rId140" Type="http://schemas.openxmlformats.org/officeDocument/2006/relationships/hyperlink" Target="https://login.consultant.ru/link/?req=doc&amp;base=LAW&amp;n=489441&amp;dst=2151" TargetMode = "External"/>
	<Relationship Id="rId141" Type="http://schemas.openxmlformats.org/officeDocument/2006/relationships/hyperlink" Target="https://login.consultant.ru/link/?req=doc&amp;base=LAW&amp;n=489441&amp;dst=2162" TargetMode = "External"/>
	<Relationship Id="rId142" Type="http://schemas.openxmlformats.org/officeDocument/2006/relationships/hyperlink" Target="https://login.consultant.ru/link/?req=doc&amp;base=LAW&amp;n=489441&amp;dst=2163" TargetMode = "External"/>
	<Relationship Id="rId143" Type="http://schemas.openxmlformats.org/officeDocument/2006/relationships/hyperlink" Target="https://login.consultant.ru/link/?req=doc&amp;base=LAW&amp;n=288166&amp;dst=100380" TargetMode = "External"/>
	<Relationship Id="rId144" Type="http://schemas.openxmlformats.org/officeDocument/2006/relationships/hyperlink" Target="https://login.consultant.ru/link/?req=doc&amp;base=LAW&amp;n=489441&amp;dst=2347" TargetMode = "External"/>
	<Relationship Id="rId145" Type="http://schemas.openxmlformats.org/officeDocument/2006/relationships/hyperlink" Target="https://login.consultant.ru/link/?req=doc&amp;base=LAW&amp;n=489441&amp;dst=2369" TargetMode = "External"/>
	<Relationship Id="rId146" Type="http://schemas.openxmlformats.org/officeDocument/2006/relationships/hyperlink" Target="https://login.consultant.ru/link/?req=doc&amp;base=LAW&amp;n=489441&amp;dst=2370" TargetMode = "External"/>
	<Relationship Id="rId147" Type="http://schemas.openxmlformats.org/officeDocument/2006/relationships/hyperlink" Target="https://login.consultant.ru/link/?req=doc&amp;base=LAW&amp;n=489441&amp;dst=2374" TargetMode = "External"/>
	<Relationship Id="rId148" Type="http://schemas.openxmlformats.org/officeDocument/2006/relationships/hyperlink" Target="https://login.consultant.ru/link/?req=doc&amp;base=LAW&amp;n=288166&amp;dst=100160" TargetMode = "External"/>
	<Relationship Id="rId149" Type="http://schemas.openxmlformats.org/officeDocument/2006/relationships/hyperlink" Target="https://login.consultant.ru/link/?req=doc&amp;base=LAW&amp;n=489441&amp;dst=2151" TargetMode = "External"/>
	<Relationship Id="rId150" Type="http://schemas.openxmlformats.org/officeDocument/2006/relationships/hyperlink" Target="https://login.consultant.ru/link/?req=doc&amp;base=LAW&amp;n=489441&amp;dst=2162" TargetMode = "External"/>
	<Relationship Id="rId151" Type="http://schemas.openxmlformats.org/officeDocument/2006/relationships/hyperlink" Target="https://login.consultant.ru/link/?req=doc&amp;base=LAW&amp;n=489441&amp;dst=2163" TargetMode = "External"/>
	<Relationship Id="rId152" Type="http://schemas.openxmlformats.org/officeDocument/2006/relationships/hyperlink" Target="https://login.consultant.ru/link/?req=doc&amp;base=LAW&amp;n=489441&amp;dst=2347" TargetMode = "External"/>
	<Relationship Id="rId153" Type="http://schemas.openxmlformats.org/officeDocument/2006/relationships/hyperlink" Target="https://login.consultant.ru/link/?req=doc&amp;base=LAW&amp;n=288166&amp;dst=100375" TargetMode = "External"/>
	<Relationship Id="rId154" Type="http://schemas.openxmlformats.org/officeDocument/2006/relationships/hyperlink" Target="https://login.consultant.ru/link/?req=doc&amp;base=LAW&amp;n=288166&amp;dst=100376" TargetMode = "External"/>
	<Relationship Id="rId155" Type="http://schemas.openxmlformats.org/officeDocument/2006/relationships/hyperlink" Target="https://login.consultant.ru/link/?req=doc&amp;base=LAW&amp;n=288166&amp;dst=100377" TargetMode = "External"/>
	<Relationship Id="rId156" Type="http://schemas.openxmlformats.org/officeDocument/2006/relationships/hyperlink" Target="https://login.consultant.ru/link/?req=doc&amp;base=LAW&amp;n=489441&amp;dst=2151" TargetMode = "External"/>
	<Relationship Id="rId157" Type="http://schemas.openxmlformats.org/officeDocument/2006/relationships/hyperlink" Target="https://login.consultant.ru/link/?req=doc&amp;base=LAW&amp;n=288166&amp;dst=100292" TargetMode = "External"/>
	<Relationship Id="rId158" Type="http://schemas.openxmlformats.org/officeDocument/2006/relationships/hyperlink" Target="https://login.consultant.ru/link/?req=doc&amp;base=LAW&amp;n=489441&amp;dst=2347" TargetMode = "External"/>
	<Relationship Id="rId159" Type="http://schemas.openxmlformats.org/officeDocument/2006/relationships/hyperlink" Target="https://login.consultant.ru/link/?req=doc&amp;base=LAW&amp;n=288166&amp;dst=100477" TargetMode = "External"/>
	<Relationship Id="rId160" Type="http://schemas.openxmlformats.org/officeDocument/2006/relationships/hyperlink" Target="https://login.consultant.ru/link/?req=doc&amp;base=LAW&amp;n=288166&amp;dst=100478" TargetMode = "External"/>
	<Relationship Id="rId161" Type="http://schemas.openxmlformats.org/officeDocument/2006/relationships/hyperlink" Target="https://login.consultant.ru/link/?req=doc&amp;base=LAW&amp;n=288166&amp;dst=100480" TargetMode = "External"/>
	<Relationship Id="rId162" Type="http://schemas.openxmlformats.org/officeDocument/2006/relationships/hyperlink" Target="https://login.consultant.ru/link/?req=doc&amp;base=LAW&amp;n=288166&amp;dst=100482" TargetMode = "External"/>
	<Relationship Id="rId163" Type="http://schemas.openxmlformats.org/officeDocument/2006/relationships/hyperlink" Target="https://login.consultant.ru/link/?req=doc&amp;base=LAW&amp;n=489441&amp;dst=2151" TargetMode = "External"/>
	<Relationship Id="rId164" Type="http://schemas.openxmlformats.org/officeDocument/2006/relationships/hyperlink" Target="https://login.consultant.ru/link/?req=doc&amp;base=LAW&amp;n=288166&amp;dst=100237" TargetMode = "External"/>
	<Relationship Id="rId165" Type="http://schemas.openxmlformats.org/officeDocument/2006/relationships/hyperlink" Target="https://login.consultant.ru/link/?req=doc&amp;base=LAW&amp;n=288166&amp;dst=100238" TargetMode = "External"/>
	<Relationship Id="rId166" Type="http://schemas.openxmlformats.org/officeDocument/2006/relationships/hyperlink" Target="https://login.consultant.ru/link/?req=doc&amp;base=LAW&amp;n=288166&amp;dst=100240" TargetMode = "External"/>
	<Relationship Id="rId167" Type="http://schemas.openxmlformats.org/officeDocument/2006/relationships/hyperlink" Target="https://login.consultant.ru/link/?req=doc&amp;base=LAW&amp;n=288166&amp;dst=100242" TargetMode = "External"/>
	<Relationship Id="rId168" Type="http://schemas.openxmlformats.org/officeDocument/2006/relationships/hyperlink" Target="https://login.consultant.ru/link/?req=doc&amp;base=LAW&amp;n=466890&amp;dst=14531" TargetMode = "External"/>
	<Relationship Id="rId169" Type="http://schemas.openxmlformats.org/officeDocument/2006/relationships/hyperlink" Target="https://login.consultant.ru/link/?req=doc&amp;base=LAW&amp;n=466890&amp;dst=14532" TargetMode = "External"/>
	<Relationship Id="rId170" Type="http://schemas.openxmlformats.org/officeDocument/2006/relationships/hyperlink" Target="https://login.consultant.ru/link/?req=doc&amp;base=LAW&amp;n=288166&amp;dst=100013" TargetMode = "External"/>
	<Relationship Id="rId171" Type="http://schemas.openxmlformats.org/officeDocument/2006/relationships/hyperlink" Target="https://login.consultant.ru/link/?req=doc&amp;base=LAW&amp;n=288166&amp;dst=100026" TargetMode = "External"/>
	<Relationship Id="rId172" Type="http://schemas.openxmlformats.org/officeDocument/2006/relationships/hyperlink" Target="https://login.consultant.ru/link/?req=doc&amp;base=LAW&amp;n=288166&amp;dst=100156" TargetMode = "External"/>
	<Relationship Id="rId173" Type="http://schemas.openxmlformats.org/officeDocument/2006/relationships/hyperlink" Target="https://login.consultant.ru/link/?req=doc&amp;base=LAW&amp;n=288166&amp;dst=100157" TargetMode = "External"/>
	<Relationship Id="rId174" Type="http://schemas.openxmlformats.org/officeDocument/2006/relationships/hyperlink" Target="https://login.consultant.ru/link/?req=doc&amp;base=LAW&amp;n=438268&amp;dst=231" TargetMode = "External"/>
	<Relationship Id="rId175" Type="http://schemas.openxmlformats.org/officeDocument/2006/relationships/hyperlink" Target="https://login.consultant.ru/link/?req=doc&amp;base=LAW&amp;n=438268&amp;dst=288" TargetMode = "External"/>
	<Relationship Id="rId176" Type="http://schemas.openxmlformats.org/officeDocument/2006/relationships/image" Target="media/image9.png"/>
	<Relationship Id="rId177" Type="http://schemas.openxmlformats.org/officeDocument/2006/relationships/hyperlink" Target="https://login.consultant.ru/link/?req=doc&amp;base=LAW&amp;n=466890&amp;dst=3233" TargetMode = "External"/>
	<Relationship Id="rId178" Type="http://schemas.openxmlformats.org/officeDocument/2006/relationships/hyperlink" Target="https://login.consultant.ru/link/?req=doc&amp;base=LAW&amp;n=466890&amp;dst=14670" TargetMode = "External"/>
	<Relationship Id="rId179" Type="http://schemas.openxmlformats.org/officeDocument/2006/relationships/hyperlink" Target="https://login.consultant.ru/link/?req=doc&amp;base=LAW&amp;n=438268&amp;dst=100099" TargetMode = "External"/>
	<Relationship Id="rId180" Type="http://schemas.openxmlformats.org/officeDocument/2006/relationships/hyperlink" Target="https://login.consultant.ru/link/?req=doc&amp;base=LAW&amp;n=438268&amp;dst=2403" TargetMode = "External"/>
	<Relationship Id="rId181" Type="http://schemas.openxmlformats.org/officeDocument/2006/relationships/hyperlink" Target="https://login.consultant.ru/link/?req=doc&amp;base=LAW&amp;n=438268&amp;dst=100340" TargetMode = "External"/>
	<Relationship Id="rId182" Type="http://schemas.openxmlformats.org/officeDocument/2006/relationships/hyperlink" Target="https://login.consultant.ru/link/?req=doc&amp;base=LAW&amp;n=438268&amp;dst=2192" TargetMode = "External"/>
	<Relationship Id="rId183" Type="http://schemas.openxmlformats.org/officeDocument/2006/relationships/hyperlink" Target="https://login.consultant.ru/link/?req=doc&amp;base=GRNDS&amp;n=149&amp;dst=100078" TargetMode = "External"/>
	<Relationship Id="rId184" Type="http://schemas.openxmlformats.org/officeDocument/2006/relationships/hyperlink" Target="https://login.consultant.ru/link/?req=doc&amp;base=LAW&amp;n=438268&amp;dst=100084" TargetMode = "External"/>
	<Relationship Id="rId185" Type="http://schemas.openxmlformats.org/officeDocument/2006/relationships/hyperlink" Target="https://login.consultant.ru/link/?req=doc&amp;base=LAW&amp;n=438268&amp;dst=8" TargetMode = "External"/>
	<Relationship Id="rId186" Type="http://schemas.openxmlformats.org/officeDocument/2006/relationships/hyperlink" Target="https://login.consultant.ru/link/?req=doc&amp;base=LAW&amp;n=438268&amp;dst=2406" TargetMode = "External"/>
	<Relationship Id="rId187" Type="http://schemas.openxmlformats.org/officeDocument/2006/relationships/hyperlink" Target="https://login.consultant.ru/link/?req=doc&amp;base=LAW&amp;n=438268&amp;dst=2418" TargetMode = "External"/>
	<Relationship Id="rId188" Type="http://schemas.openxmlformats.org/officeDocument/2006/relationships/hyperlink" Target="https://login.consultant.ru/link/?req=doc&amp;base=LAW&amp;n=438268&amp;dst=100340" TargetMode = "External"/>
	<Relationship Id="rId189" Type="http://schemas.openxmlformats.org/officeDocument/2006/relationships/hyperlink" Target="https://login.consultant.ru/link/?req=doc&amp;base=LAW&amp;n=438268&amp;dst=2192" TargetMode = "External"/>
	<Relationship Id="rId190" Type="http://schemas.openxmlformats.org/officeDocument/2006/relationships/hyperlink" Target="https://login.consultant.ru/link/?req=doc&amp;base=GRNDS&amp;n=149&amp;dst=100057" TargetMode = "External"/>
	<Relationship Id="rId191" Type="http://schemas.openxmlformats.org/officeDocument/2006/relationships/hyperlink" Target="https://login.consultant.ru/link/?req=doc&amp;base=LAW&amp;n=466838&amp;dst=410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облагается НДС продажа металлолома
(КонсультантПлюс, 2025)</dc:title>
  <dcterms:created xsi:type="dcterms:W3CDTF">2025-01-10T11:15:53Z</dcterms:created>
</cp:coreProperties>
</file>