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"Российский налоговый курьер", 2015, N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"МЫ ДОКАЗАЛИ, ЧТО РЕАЛИЗАЦИЯ МЕТАЛЛОЛОМА</w:t>
      </w:r>
    </w:p>
    <w:p>
      <w:pPr>
        <w:pStyle w:val="2"/>
        <w:jc w:val="center"/>
      </w:pPr>
      <w:r>
        <w:rPr>
          <w:sz w:val="20"/>
        </w:rPr>
        <w:t xml:space="preserve">БЕЗ СООТВЕТСТВУЮЩЕЙ ЛИЦЕНЗИИ НЕ ОБЛАГАЕТСЯ НДС"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Ирина Стародубцева, аудитор-эксперт ООО "Афина".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Лом металлов получен в результате собственного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Основная деятельность компании - ремонт техники, а не реализация.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Лом, образовавшийся после ремонта, можно продать без разрешения.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К нам за помощью обратилась компания, которой по результатам выездной проверки налоговики отказали в применении льготы по НДС в отношении операций по реализации металлолома, образовавшегося в результате ремонта спецтехники (</w:t>
      </w:r>
      <w:hyperlink w:history="0" r:id="rId6" w:tooltip="&quot;Налоговый кодекс Российской Федерации (часть вторая)&quot; от 05.08.2000 N 117-ФЗ (ред. от 06.04.2015) ------------ Недействующая редакция {КонсультантПлюс}">
        <w:r>
          <w:rPr>
            <w:sz w:val="20"/>
            <w:color w:val="0000ff"/>
          </w:rPr>
          <w:t xml:space="preserve">пп. 25 п. 2 ст. 149</w:t>
        </w:r>
      </w:hyperlink>
      <w:r>
        <w:rPr>
          <w:sz w:val="20"/>
        </w:rPr>
        <w:t xml:space="preserve"> НК РФ). Мы подготовили возражения на </w:t>
      </w:r>
      <w:hyperlink w:history="0" r:id="rId7" w:tooltip="Приказ ФНС России от 25.12.2006 N САЭ-3-06/892@ (ред. от 23.07.2012) &quot;Об утверждении форм документов, применяемых при проведении и оформлении налоговых проверок; оснований и порядка продления срока проведения выездной налоговой проверки; порядка взаимодействия налоговых органов по выполнению поручений об истребовании документов; требований к составлению Акта налоговой проверки&quot; (Зарегистрировано в Минюсте России 20.02.2007 N 8991) ------------ Утратил силу или отменен {КонсультантПлюс}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проверки и успешно оспорили доначисления инспекторов, которые составили несколько миллионов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- Как налоговики обосновали свой отказ в применении освобождения от уплаты налога?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Контролеры заявили, что у организации отсутствовали лицензии на заготовку, хранение, переработку и реализацию лома черных металлов. А это основное условие, при соблюдении которого можно воспользоваться освобождением (</w:t>
      </w:r>
      <w:hyperlink w:history="0" r:id="rId8" w:tooltip="&quot;Налоговый кодекс Российской Федерации (часть вторая)&quot; от 05.08.2000 N 117-ФЗ (ред. от 06.04.2015) ------------ Недействующая редакция {КонсультантПлюс}">
        <w:r>
          <w:rPr>
            <w:sz w:val="20"/>
            <w:color w:val="0000ff"/>
          </w:rPr>
          <w:t xml:space="preserve">п. 6 ст. 149</w:t>
        </w:r>
      </w:hyperlink>
      <w:r>
        <w:rPr>
          <w:sz w:val="20"/>
        </w:rPr>
        <w:t xml:space="preserve"> НК РФ).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 закона. Реализация лома металлов не облагается НДС только при наличии соответствующей лицензии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лома и отходов черных и цветных металлов на территории Российской Федерации не облагается НДС (</w:t>
      </w:r>
      <w:hyperlink w:history="0" r:id="rId9" w:tooltip="&quot;Налоговый кодекс Российской Федерации (часть вторая)&quot; от 05.08.2000 N 117-ФЗ (ред. от 06.04.2015) ------------ Недействующая редакция {КонсультантПлюс}">
        <w:r>
          <w:rPr>
            <w:sz w:val="20"/>
            <w:color w:val="0000ff"/>
          </w:rPr>
          <w:t xml:space="preserve">пп. 25 п. 2 ст. 149</w:t>
        </w:r>
      </w:hyperlink>
      <w:r>
        <w:rPr>
          <w:sz w:val="20"/>
        </w:rPr>
        <w:t xml:space="preserve"> НК РФ). Но только при наличии соответствующих лицензий на осуществление такой деятельности (</w:t>
      </w:r>
      <w:hyperlink w:history="0" r:id="rId10" w:tooltip="&quot;Налоговый кодекс Российской Федерации (часть вторая)&quot; от 05.08.2000 N 117-ФЗ (ред. от 06.04.2015) ------------ Недействующая редакция {КонсультантПлюс}">
        <w:r>
          <w:rPr>
            <w:sz w:val="20"/>
            <w:color w:val="0000ff"/>
          </w:rPr>
          <w:t xml:space="preserve">п. 6 ст. 149</w:t>
        </w:r>
      </w:hyperlink>
      <w:r>
        <w:rPr>
          <w:sz w:val="20"/>
        </w:rPr>
        <w:t xml:space="preserve"> НК РФ и </w:t>
      </w:r>
      <w:hyperlink w:history="0" r:id="rId11" w:tooltip="Федеральный закон от 04.05.2011 N 99-ФЗ (ред. от 31.12.2014) &quot;О лицензировании отдельных видов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п. 34 ч. 1 ст. 12</w:t>
        </w:r>
      </w:hyperlink>
      <w:r>
        <w:rPr>
          <w:sz w:val="20"/>
        </w:rPr>
        <w:t xml:space="preserve"> Федерального закона от 04.05.2011 N 99-ФЗ "О лицензировании отдельных видов деятельности"). Иначе операции облагаются по ставке 18% (</w:t>
      </w:r>
      <w:hyperlink w:history="0" r:id="rId12" w:tooltip="&quot;Налоговый кодекс Российской Федерации (часть вторая)&quot; от 05.08.2000 N 117-ФЗ (ред. от 06.04.2015) ------------ Недействующая редакция {КонсультантПлюс}">
        <w:r>
          <w:rPr>
            <w:sz w:val="20"/>
            <w:color w:val="0000ff"/>
          </w:rPr>
          <w:t xml:space="preserve">п. 3 ст. 164</w:t>
        </w:r>
      </w:hyperlink>
      <w:r>
        <w:rPr>
          <w:sz w:val="20"/>
        </w:rPr>
        <w:t xml:space="preserve"> НК РФ и </w:t>
      </w:r>
      <w:hyperlink w:history="0" r:id="rId13" w:tooltip="Вопрос: О налоге на прибыль и НДС при получении учреждением страхового возмещения по договору ОСАГО, а также денежных средств от сдачи лома и отходов цветных металлов при утилизации имущества. (Письмо Минфина России от 17.07.2013 N 03-03-05/27903)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Минфина России от 17.07.2013 N 03-03-05/27903).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b w:val="on"/>
        </w:rPr>
        <w:t xml:space="preserve">- Как вам удалось доказать, что право на использование льготы по НДС не зависит от наличия лицензии? Ведь в </w:t>
      </w:r>
      <w:hyperlink w:history="0" r:id="rId14" w:tooltip="&quot;Налоговый кодекс Российской Федерации (часть вторая)&quot; от 05.08.2000 N 117-ФЗ (ред. от 06.04.2015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п. 6 ст. 149</w:t>
        </w:r>
      </w:hyperlink>
      <w:r>
        <w:rPr>
          <w:sz w:val="20"/>
          <w:b w:val="on"/>
        </w:rPr>
        <w:t xml:space="preserve"> НК РФ прямо установлено, что перечисленные в этой статье операции освобождаются от налогообложения при наличии соответствующих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лицензии для применения льготного налогообложения является обязательным условием в случаях, когда вид деятельности компании подлежит обязательному лицензированию в соответствии с действующим законодательством (читайте также на с. 52).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Читайте на e.rnk.ru. Еще больше полезных материалов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осуществления отдельных видов деятельности организациям и предпринимателям необходимо получить соответствующую лицензию или допуск, выдаваемый саморегулируемой организацией (</w:t>
      </w:r>
      <w:hyperlink w:history="0" r:id="rId15" w:tooltip="Федеральный закон от 04.05.2011 N 99-ФЗ (ред. от 31.12.2014) &quot;О лицензировании отдельных видов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ст. 12</w:t>
        </w:r>
      </w:hyperlink>
      <w:r>
        <w:rPr>
          <w:sz w:val="20"/>
        </w:rPr>
        <w:t xml:space="preserve"> Федерального закона от 04.05.2011 N 99-ФЗ "О лицензировании отдельных видов деятельности" и Федеральный </w:t>
      </w:r>
      <w:hyperlink w:history="0" r:id="rId16" w:tooltip="Федеральный закон от 01.12.2007 N 315-ФЗ (ред. от 24.11.2014) &quot;О саморегулируем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01.12.2007 N 315-ФЗ "О саморегулируемых организациях").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Практика показывает, что зачастую учет платежей за лицензирование или вступление в СРО вызывает споры с налоговиками. Исполнителя, не имеющего специального разрешения, могут привлечь к административной ответственности и обвинить в незаконном предпринимательстве. Он рискует потерять льготы по НДС, установленные для определенных видов деятельности. А у заказчика возникают риски, что налоговики откажут в признании налоговых расходов и вычете НДС или обвинят в получении необоснованной налоговой выгоды.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Подробнее о том, во сколько компании обойдется приобретение лицензии или вступление в СРО, какая ответственность грозит за осуществление деятельности без лицензии или разрешения, а также каковы в этом случае налоговые последствия, читайте на сайте e.rnk.ru в </w:t>
      </w:r>
      <w:hyperlink w:history="0" r:id="rId17" w:tooltip="Статья: Отсутствие лицензии или обязательного членства в СРО может привести к налоговым потерям у обеих сторон по сделке (Капкаев А.А.) (&quot;Российский налоговый курьер&quot;, 2013, N 1-2) {КонсультантПлюс}">
        <w:r>
          <w:rPr>
            <w:sz w:val="20"/>
            <w:color w:val="0000ff"/>
          </w:rPr>
          <w:t xml:space="preserve">статье</w:t>
        </w:r>
      </w:hyperlink>
      <w:r>
        <w:rPr>
          <w:sz w:val="20"/>
        </w:rPr>
        <w:t xml:space="preserve"> "Отсутствие лицензии или обязательного членства в СРО может привести к налоговым потерям у обеих сторон по сделке" // РНК, 2013, N 1-2.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Однако ни нормами Федерального </w:t>
      </w:r>
      <w:hyperlink w:history="0" r:id="rId18" w:tooltip="Федеральный закон от 04.05.2011 N 99-ФЗ (ред. от 31.12.2014) &quot;О лицензировании отдельных видов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04.05.2011 N 99-ФЗ "О лицензировании отдельных видов деятельности", ни </w:t>
      </w:r>
      <w:hyperlink w:history="0" r:id="rId19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лицензировании заготовки, переработки и реализации лома черных и цветных металлов, утвержденным Постановлением Правительства РФ от 12.12.2012 N 1287 (далее - Положение о лицензировании), не установлено запрета на реализацию без лицензии металлолома, образовавшегося в связи с осуществлением ремонта специализированной транспортной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- То есть нюанс в том, что металлолом образовался именно в результате действий самой компании?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Да, Положение о лицензировании определяет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таких лиц в процессе собственного производства </w:t>
      </w:r>
      <w:hyperlink w:history="0" r:id="rId20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(п. 1)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Лицензируемая деятельность включает в себя заготовку, хранение, переработку и реализацию лома черных металлов (</w:t>
      </w:r>
      <w:hyperlink w:history="0" r:id="rId21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пп. "а" п. 3</w:t>
        </w:r>
      </w:hyperlink>
      <w:r>
        <w:rPr>
          <w:sz w:val="20"/>
        </w:rPr>
        <w:t xml:space="preserve"> Положения о лицензировании). Под заготовкой понимается приобретение лома черных или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 (</w:t>
      </w:r>
      <w:hyperlink w:history="0" r:id="rId22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п. 4</w:t>
        </w:r>
      </w:hyperlink>
      <w:r>
        <w:rPr>
          <w:sz w:val="20"/>
        </w:rPr>
        <w:t xml:space="preserve"> Положения о лицензировании).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Помимо </w:t>
      </w:r>
      <w:hyperlink w:history="0" r:id="rId23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лицензировании, на территории РФ действуют </w:t>
      </w:r>
      <w:hyperlink w:history="0" r:id="rId24" w:tooltip="Постановление Правительства РФ от 11.05.2001 N 369 (ред. от 12.12.2012) &quot;Об утверждении Правил обращения с ломом и отходами чер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обращения с ломом и отходами черных металлов и их отчуждения, утвержденные Постановлением Правительства РФ от 11.05.2001 N 369 (далее - Правила). Эти Правила регламентируют организацию деятельности по приему лома на объектах по приему лома и отходов черных металлов (</w:t>
      </w:r>
      <w:hyperlink w:history="0" r:id="rId25" w:tooltip="Постановление Правительства РФ от 11.05.2001 N 369 (ред. от 12.12.2012) &quot;Об утверждении Правил обращения с ломом и отходами чер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разд. II</w:t>
        </w:r>
      </w:hyperlink>
      <w:r>
        <w:rPr>
          <w:sz w:val="20"/>
        </w:rPr>
        <w:t xml:space="preserve"> "Требования к организации приема лома и отходов черных металлов" и </w:t>
      </w:r>
      <w:hyperlink w:history="0" r:id="rId26" w:tooltip="Постановление Правительства РФ от 11.05.2001 N 369 (ред. от 12.12.2012) &quot;Об утверждении Правил обращения с ломом и отходами чер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III</w:t>
        </w:r>
      </w:hyperlink>
      <w:r>
        <w:rPr>
          <w:sz w:val="20"/>
        </w:rPr>
        <w:t xml:space="preserve"> "Порядок приема и учета лома и отходов черных металлов" Правил).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</w:t>
      </w:r>
      <w:hyperlink w:history="0" r:id="rId27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лицензировании и </w:t>
      </w:r>
      <w:hyperlink w:history="0" r:id="rId28" w:tooltip="Постановление Правительства РФ от 11.05.2001 N 369 (ред. от 12.12.2012) &quot;Об утверждении Правил обращения с ломом и отходами чер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регламентируют такой самостоятельный вид деятельности, как заготовка, хранение, переработка и реализация лома черных металлов на соответствующих объектах по приему лома и отходов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- А в </w:t>
      </w:r>
      <w:hyperlink w:history="0" r:id="rId29" w:tooltip="&quot;Налоговый кодекс Российской Федерации (часть вторая)&quot; от 05.08.2000 N 117-ФЗ (ред. от 06.04.2015) ------------ Недействующая редакция {КонсультантПлюс}">
        <w:r>
          <w:rPr>
            <w:sz w:val="20"/>
            <w:color w:val="0000ff"/>
            <w:b w:val="on"/>
          </w:rPr>
          <w:t xml:space="preserve">НК</w:t>
        </w:r>
      </w:hyperlink>
      <w:r>
        <w:rPr>
          <w:sz w:val="20"/>
          <w:b w:val="on"/>
        </w:rPr>
        <w:t xml:space="preserve"> РФ существует понятие "собственное производство"?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Дефиниция "собственное производство" в налоговом законодательстве отсутствует. При этом в сложившейся арбитражной практике под собственным производством понимается осуществляемая в рамках </w:t>
      </w:r>
      <w:hyperlink w:history="0" r:id="rId30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 ------------ Недействующая редакция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 предпринимательская деятельность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Так, Семнадцатый арбитражный апелляционный суд в споре о правомерности применения льготы по НДС при отсутствии лицензии отметил, что проведение работ по демонтажу оборудования и вывозу мусора является неотделимой частью деятельности предприятия (</w:t>
      </w:r>
      <w:hyperlink w:history="0" r:id="rId31" w:tooltip="Постановление Семнадцатого арбитражного апелляционного суда от 13.05.2014 N 17АП-3996/2014-АК по делу N А60-36220/2013 Требование: Об оспаривании ненормативных. Решение: В удовлетворении требования отказано.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13.05.2014 N 17АП-3996/2014-АК).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- Получается, реализация черного лома для проверяемой компании - это не основной вид деятельности?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Основным видом деятельности проверяемой компании был ремонт специализированной транспортной техники. В процессе ремонта в соответствии с условиями договоров с заказчиком (заказчиком является транспортная компания, владелец специализированной транспортной техники) у налогоплательщика образовывались отходы лома, в том числе лом черных металлов (демонтированные рельсы), которые впоследствии организация реализовывала в специализированную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Компания приходовала на баланс детали, узлы и агрегаты, снятые с транспортной техники, которые не являются безвозмездно полученным имуществом. Механизм ценообразования (уменьшение цены по договору на ремонт специализированной транспортной техники) учитывает стоимость возвратных отходов (лома черных металлов).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Получается, проверяемый налогоплательщик получал металлолом в процессе собственного производства, то есть выполнения работ по ремонту специализированной транспортной техники, а не в рамках самостоятельного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- А есть ли судебная практика, подтверждающая такой подход?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Нам удалось найти аналогичный спор - Решение Арбитражного суда г. Санкт-Петербурга от 29.04.2014 N А56-73152/2013. В этом деле суд отметил следующее: "Возвратные материалы и конструкции становятся собственностью общества с момента подписания сторонами акта приемки выполненных работ и справки о стоимости выполненных работ и затрат, а размер оплаты за выполненные заявителем работы уменьшается на сумму стоимости материалов и конструкций, фактически полученных от разборки зданий и сооружений". Это, по мнению суда, также свидетельствует о том, что общество не осуществляло самостоятельный вид деятельности по заготовке лома черных металлов (оставлено в силе </w:t>
      </w:r>
      <w:hyperlink w:history="0" r:id="rId32" w:tooltip="Постановление Тринадцатого арбитражного апелляционного суда от 15.08.2014 по делу N А56-73152/2013 Поскольку реализация лома черного металла, образовавшегося в процессе производства, освобождается от обложения НДС вне зависимости от наличия у организации лицензии на ведение деятельности по заготовке, переработке и реализации лома, решение налогового органа о взыскании налога по указанным сделкам признано незаконным.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Тринадцатого арбитражного апелляционного суда от 15.08.2014 N А56-73152/2013).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нам удалось убедить инспекторов, что льготирование НДС при отсутствии лицензии в рассматриваемой ситуации было обоснованным.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Вышестоящий налоговый орган поддержал доводы компании и отменил решение по проверке.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Беседу ведет</w:t>
      </w:r>
    </w:p>
    <w:p>
      <w:pPr>
        <w:pStyle w:val="0"/>
        <w:jc w:val="right"/>
      </w:pPr>
      <w:r>
        <w:rPr>
          <w:sz w:val="20"/>
        </w:rPr>
        <w:t xml:space="preserve">А.Смехова</w:t>
      </w:r>
    </w:p>
    <w:p>
      <w:pPr>
        <w:pStyle w:val="0"/>
        <w:jc w:val="right"/>
      </w:pPr>
      <w:r>
        <w:rPr>
          <w:sz w:val="20"/>
        </w:rPr>
        <w:t xml:space="preserve">Корреспондент журнала</w:t>
      </w:r>
    </w:p>
    <w:p>
      <w:pPr>
        <w:pStyle w:val="0"/>
        <w:jc w:val="right"/>
      </w:pPr>
      <w:r>
        <w:rPr>
          <w:sz w:val="20"/>
        </w:rPr>
        <w:t xml:space="preserve">"Российский налоговый курьер"</w:t>
      </w:r>
    </w:p>
    <w:p>
      <w:pPr>
        <w:pStyle w:val="0"/>
      </w:pPr>
      <w:r>
        <w:rPr>
          <w:sz w:val="20"/>
        </w:rPr>
        <w:t xml:space="preserve">Подписано в печать</w:t>
      </w:r>
    </w:p>
    <w:p>
      <w:pPr>
        <w:pStyle w:val="0"/>
        <w:spacing w:before="200" w:line-rule="auto"/>
      </w:pPr>
      <w:r>
        <w:rPr>
          <w:sz w:val="20"/>
        </w:rPr>
        <w:t xml:space="preserve">24.04.2015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Интервью: "Мы доказали, что реализация металлолома без соответствующей лицензии не облагается НДС"</w:t>
            <w:br/>
            <w:t>("Российский налоговы...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Интервью: "Мы доказали, что реализация металлолома без соответствующей лицензии не облагается НДС" ("Российский налоговы...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177648&amp;dst=4229" TargetMode = "External"/>
	<Relationship Id="rId7" Type="http://schemas.openxmlformats.org/officeDocument/2006/relationships/hyperlink" Target="https://login.consultant.ru/link/?req=doc&amp;base=LAW&amp;n=137486&amp;dst=28" TargetMode = "External"/>
	<Relationship Id="rId8" Type="http://schemas.openxmlformats.org/officeDocument/2006/relationships/hyperlink" Target="https://login.consultant.ru/link/?req=doc&amp;base=LAW&amp;n=177648&amp;dst=100186" TargetMode = "External"/>
	<Relationship Id="rId9" Type="http://schemas.openxmlformats.org/officeDocument/2006/relationships/hyperlink" Target="https://login.consultant.ru/link/?req=doc&amp;base=LAW&amp;n=177648&amp;dst=4229" TargetMode = "External"/>
	<Relationship Id="rId10" Type="http://schemas.openxmlformats.org/officeDocument/2006/relationships/hyperlink" Target="https://login.consultant.ru/link/?req=doc&amp;base=LAW&amp;n=177648&amp;dst=100186" TargetMode = "External"/>
	<Relationship Id="rId11" Type="http://schemas.openxmlformats.org/officeDocument/2006/relationships/hyperlink" Target="https://login.consultant.ru/link/?req=doc&amp;base=LAW&amp;n=173448&amp;dst=100134" TargetMode = "External"/>
	<Relationship Id="rId12" Type="http://schemas.openxmlformats.org/officeDocument/2006/relationships/hyperlink" Target="https://login.consultant.ru/link/?req=doc&amp;base=LAW&amp;n=177648&amp;dst=104356" TargetMode = "External"/>
	<Relationship Id="rId13" Type="http://schemas.openxmlformats.org/officeDocument/2006/relationships/hyperlink" Target="https://login.consultant.ru/link/?req=doc&amp;base=QSBO&amp;n=7358" TargetMode = "External"/>
	<Relationship Id="rId14" Type="http://schemas.openxmlformats.org/officeDocument/2006/relationships/hyperlink" Target="https://login.consultant.ru/link/?req=doc&amp;base=LAW&amp;n=177648&amp;dst=100186" TargetMode = "External"/>
	<Relationship Id="rId15" Type="http://schemas.openxmlformats.org/officeDocument/2006/relationships/hyperlink" Target="https://login.consultant.ru/link/?req=doc&amp;base=LAW&amp;n=173448&amp;dst=100099" TargetMode = "External"/>
	<Relationship Id="rId16" Type="http://schemas.openxmlformats.org/officeDocument/2006/relationships/hyperlink" Target="https://login.consultant.ru/link/?req=doc&amp;base=LAW&amp;n=171328" TargetMode = "External"/>
	<Relationship Id="rId17" Type="http://schemas.openxmlformats.org/officeDocument/2006/relationships/hyperlink" Target="https://login.consultant.ru/link/?req=doc&amp;base=PBI&amp;n=190256" TargetMode = "External"/>
	<Relationship Id="rId18" Type="http://schemas.openxmlformats.org/officeDocument/2006/relationships/hyperlink" Target="https://login.consultant.ru/link/?req=doc&amp;base=LAW&amp;n=173448" TargetMode = "External"/>
	<Relationship Id="rId19" Type="http://schemas.openxmlformats.org/officeDocument/2006/relationships/hyperlink" Target="https://login.consultant.ru/link/?req=doc&amp;base=LAW&amp;n=139116&amp;dst=100014" TargetMode = "External"/>
	<Relationship Id="rId20" Type="http://schemas.openxmlformats.org/officeDocument/2006/relationships/hyperlink" Target="https://login.consultant.ru/link/?req=doc&amp;base=LAW&amp;n=139116&amp;dst=100015" TargetMode = "External"/>
	<Relationship Id="rId21" Type="http://schemas.openxmlformats.org/officeDocument/2006/relationships/hyperlink" Target="https://login.consultant.ru/link/?req=doc&amp;base=LAW&amp;n=139116&amp;dst=100018" TargetMode = "External"/>
	<Relationship Id="rId22" Type="http://schemas.openxmlformats.org/officeDocument/2006/relationships/hyperlink" Target="https://login.consultant.ru/link/?req=doc&amp;base=LAW&amp;n=139116&amp;dst=100021" TargetMode = "External"/>
	<Relationship Id="rId23" Type="http://schemas.openxmlformats.org/officeDocument/2006/relationships/hyperlink" Target="https://login.consultant.ru/link/?req=doc&amp;base=LAW&amp;n=139116&amp;dst=100014" TargetMode = "External"/>
	<Relationship Id="rId24" Type="http://schemas.openxmlformats.org/officeDocument/2006/relationships/hyperlink" Target="https://login.consultant.ru/link/?req=doc&amp;base=LAW&amp;n=139128&amp;dst=100010" TargetMode = "External"/>
	<Relationship Id="rId25" Type="http://schemas.openxmlformats.org/officeDocument/2006/relationships/hyperlink" Target="https://login.consultant.ru/link/?req=doc&amp;base=LAW&amp;n=139128&amp;dst=100015" TargetMode = "External"/>
	<Relationship Id="rId26" Type="http://schemas.openxmlformats.org/officeDocument/2006/relationships/hyperlink" Target="https://login.consultant.ru/link/?req=doc&amp;base=LAW&amp;n=139128&amp;dst=100028" TargetMode = "External"/>
	<Relationship Id="rId27" Type="http://schemas.openxmlformats.org/officeDocument/2006/relationships/hyperlink" Target="https://login.consultant.ru/link/?req=doc&amp;base=LAW&amp;n=139116&amp;dst=100014" TargetMode = "External"/>
	<Relationship Id="rId28" Type="http://schemas.openxmlformats.org/officeDocument/2006/relationships/hyperlink" Target="https://login.consultant.ru/link/?req=doc&amp;base=LAW&amp;n=139128&amp;dst=100010" TargetMode = "External"/>
	<Relationship Id="rId29" Type="http://schemas.openxmlformats.org/officeDocument/2006/relationships/hyperlink" Target="https://login.consultant.ru/link/?req=doc&amp;base=LAW&amp;n=177648" TargetMode = "External"/>
	<Relationship Id="rId30" Type="http://schemas.openxmlformats.org/officeDocument/2006/relationships/hyperlink" Target="https://login.consultant.ru/link/?req=doc&amp;base=LAW&amp;n=178809&amp;dst=100013" TargetMode = "External"/>
	<Relationship Id="rId31" Type="http://schemas.openxmlformats.org/officeDocument/2006/relationships/hyperlink" Target="https://login.consultant.ru/link/?req=doc&amp;base=RAPS017&amp;n=108088" TargetMode = "External"/>
	<Relationship Id="rId32" Type="http://schemas.openxmlformats.org/officeDocument/2006/relationships/hyperlink" Target="https://login.consultant.ru/link/?req=doc&amp;base=RAPS013&amp;n=14929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Интервью: "Мы доказали, что реализация металлолома без соответствующей лицензии не облагается НДС"
("Российский налоговый курьер", 2015, N 10)</dc:title>
  <dcterms:created xsi:type="dcterms:W3CDTF">2025-01-10T10:45:28Z</dcterms:created>
</cp:coreProperties>
</file>