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B2359B" w14:paraId="4010202D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3702389" w14:textId="77777777" w:rsidR="00B2359B" w:rsidRDefault="001F58D1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2BA519E9" wp14:editId="77DFB87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59B" w14:paraId="6ECED250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5AF3D48" w14:textId="77777777" w:rsidR="00B2359B" w:rsidRDefault="001F58D1">
            <w:pPr>
              <w:pStyle w:val="ConsPlusTitlePage0"/>
              <w:jc w:val="center"/>
            </w:pPr>
            <w:r>
              <w:rPr>
                <w:sz w:val="48"/>
              </w:rPr>
              <w:t>Вопрос</w:t>
            </w:r>
            <w:proofErr w:type="gramStart"/>
            <w:r>
              <w:rPr>
                <w:sz w:val="48"/>
              </w:rPr>
              <w:t>: Как</w:t>
            </w:r>
            <w:proofErr w:type="gramEnd"/>
            <w:r>
              <w:rPr>
                <w:sz w:val="48"/>
              </w:rPr>
              <w:t xml:space="preserve"> в учете отражаются оприходование и реализация металлолома?</w:t>
            </w:r>
            <w:r>
              <w:rPr>
                <w:sz w:val="48"/>
              </w:rPr>
              <w:br/>
              <w:t>(Консультация эксперта, 2024)</w:t>
            </w:r>
          </w:p>
        </w:tc>
      </w:tr>
      <w:tr w:rsidR="00B2359B" w14:paraId="06542268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F673B21" w14:textId="77777777" w:rsidR="00B2359B" w:rsidRDefault="001F58D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10.01.2025</w:t>
            </w:r>
            <w:r>
              <w:rPr>
                <w:sz w:val="28"/>
              </w:rPr>
              <w:br/>
              <w:t> </w:t>
            </w:r>
          </w:p>
        </w:tc>
      </w:tr>
    </w:tbl>
    <w:p w14:paraId="64B892D9" w14:textId="77777777" w:rsidR="00B2359B" w:rsidRDefault="00B2359B">
      <w:pPr>
        <w:pStyle w:val="ConsPlusNormal0"/>
        <w:sectPr w:rsidR="00B2359B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17E668F9" w14:textId="77777777" w:rsidR="00B2359B" w:rsidRDefault="00B2359B">
      <w:pPr>
        <w:pStyle w:val="ConsPlusNormal0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2359B" w14:paraId="1350A1C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5DFA3" w14:textId="77777777" w:rsidR="00B2359B" w:rsidRDefault="00B2359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15F7B" w14:textId="77777777" w:rsidR="00B2359B" w:rsidRDefault="00B2359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268E7D9" w14:textId="77777777" w:rsidR="00B2359B" w:rsidRDefault="001F58D1">
            <w:pPr>
              <w:pStyle w:val="ConsPlusNormal0"/>
              <w:jc w:val="right"/>
            </w:pPr>
            <w:r>
              <w:rPr>
                <w:b/>
                <w:color w:val="392C69"/>
              </w:rPr>
              <w:t>Актуально на 28.12.2024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33477" w14:textId="77777777" w:rsidR="00B2359B" w:rsidRDefault="00B2359B">
            <w:pPr>
              <w:pStyle w:val="ConsPlusNormal0"/>
            </w:pPr>
          </w:p>
        </w:tc>
      </w:tr>
    </w:tbl>
    <w:p w14:paraId="175A51F1" w14:textId="77777777" w:rsidR="00B2359B" w:rsidRDefault="001F58D1">
      <w:pPr>
        <w:pStyle w:val="ConsPlusNormal0"/>
        <w:spacing w:before="460"/>
      </w:pPr>
      <w:r>
        <w:rPr>
          <w:b/>
          <w:sz w:val="36"/>
        </w:rPr>
        <w:t>Как в учете отражаются оприходование и реализация металлолома?</w:t>
      </w:r>
    </w:p>
    <w:p w14:paraId="7F064272" w14:textId="77777777" w:rsidR="00B2359B" w:rsidRDefault="00B2359B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80"/>
        <w:gridCol w:w="9787"/>
        <w:gridCol w:w="180"/>
      </w:tblGrid>
      <w:tr w:rsidR="00B2359B" w14:paraId="2E50582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FFC96" w14:textId="77777777" w:rsidR="00B2359B" w:rsidRDefault="00B2359B">
            <w:pPr>
              <w:pStyle w:val="ConsPlusNormal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9D300" w14:textId="77777777" w:rsidR="00B2359B" w:rsidRDefault="00B2359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68204592" w14:textId="77777777" w:rsidR="00B2359B" w:rsidRDefault="001F58D1">
            <w:pPr>
              <w:pStyle w:val="ConsPlusNormal0"/>
              <w:jc w:val="both"/>
            </w:pPr>
            <w:r>
              <w:t>В бухгалтерском учете металлолом может учитываться, в частности, как долгосрочный актив к продаже или запасы. В момент реализации признается прочий доход в договорной сумме и прочий расход в размере стоимости актива.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9D014" w14:textId="77777777" w:rsidR="00B2359B" w:rsidRDefault="00B2359B">
            <w:pPr>
              <w:pStyle w:val="ConsPlusNormal0"/>
            </w:pPr>
          </w:p>
        </w:tc>
      </w:tr>
    </w:tbl>
    <w:p w14:paraId="5B535FB5" w14:textId="77777777" w:rsidR="00B2359B" w:rsidRDefault="001F58D1">
      <w:pPr>
        <w:pStyle w:val="ConsPlusNormal0"/>
        <w:spacing w:before="260"/>
        <w:jc w:val="both"/>
      </w:pPr>
      <w:r>
        <w:t>В налоговом учете при оприходовании металлолома отражается внереализационный доход. При реализации отражается выручка за минусом НДС, уменьшенная на признанный при оприходовании внереализационный доход.</w:t>
      </w:r>
    </w:p>
    <w:p w14:paraId="288B86C9" w14:textId="77777777" w:rsidR="00B2359B" w:rsidRDefault="001F58D1">
      <w:pPr>
        <w:pStyle w:val="ConsPlusNormal0"/>
        <w:spacing w:before="200"/>
        <w:jc w:val="both"/>
      </w:pPr>
      <w:r>
        <w:t>Ведение практически любого рода предпринимательской д</w:t>
      </w:r>
      <w:r>
        <w:t>еятельности предполагает образование и оприходование металлолома, полученного, например:</w:t>
      </w:r>
    </w:p>
    <w:p w14:paraId="0BBE934E" w14:textId="77777777" w:rsidR="00B2359B" w:rsidRDefault="001F58D1">
      <w:pPr>
        <w:pStyle w:val="ConsPlusNormal0"/>
        <w:numPr>
          <w:ilvl w:val="0"/>
          <w:numId w:val="1"/>
        </w:numPr>
        <w:spacing w:before="200"/>
        <w:jc w:val="both"/>
      </w:pPr>
      <w:r>
        <w:t>в результате ликвидации основного средства;</w:t>
      </w:r>
    </w:p>
    <w:p w14:paraId="2925D959" w14:textId="77777777" w:rsidR="00B2359B" w:rsidRDefault="001F58D1">
      <w:pPr>
        <w:pStyle w:val="ConsPlusNormal0"/>
        <w:numPr>
          <w:ilvl w:val="0"/>
          <w:numId w:val="1"/>
        </w:numPr>
        <w:spacing w:before="200"/>
        <w:jc w:val="both"/>
      </w:pPr>
      <w:r>
        <w:t>в результате ремонта основных средств или иных ценностей;</w:t>
      </w:r>
    </w:p>
    <w:p w14:paraId="2C100626" w14:textId="77777777" w:rsidR="00B2359B" w:rsidRDefault="001F58D1">
      <w:pPr>
        <w:pStyle w:val="ConsPlusNormal0"/>
        <w:numPr>
          <w:ilvl w:val="0"/>
          <w:numId w:val="1"/>
        </w:numPr>
        <w:spacing w:before="200"/>
        <w:jc w:val="both"/>
      </w:pPr>
      <w:r>
        <w:t>в качестве остатков производства.</w:t>
      </w:r>
    </w:p>
    <w:p w14:paraId="7DC898F9" w14:textId="77777777" w:rsidR="00B2359B" w:rsidRDefault="00B2359B">
      <w:pPr>
        <w:pStyle w:val="ConsPlusNormal0"/>
        <w:jc w:val="both"/>
      </w:pPr>
    </w:p>
    <w:p w14:paraId="13A17901" w14:textId="77777777" w:rsidR="00B2359B" w:rsidRDefault="001F58D1">
      <w:pPr>
        <w:pStyle w:val="ConsPlusNormal0"/>
        <w:outlineLvl w:val="0"/>
      </w:pPr>
      <w:r>
        <w:rPr>
          <w:b/>
          <w:sz w:val="30"/>
        </w:rPr>
        <w:t>Бухгалтерский учет при оприход</w:t>
      </w:r>
      <w:r>
        <w:rPr>
          <w:b/>
          <w:sz w:val="30"/>
        </w:rPr>
        <w:t>овании и реализации металлолома</w:t>
      </w:r>
    </w:p>
    <w:p w14:paraId="34ABC83F" w14:textId="77777777" w:rsidR="00B2359B" w:rsidRDefault="001F58D1">
      <w:pPr>
        <w:pStyle w:val="ConsPlusNormal0"/>
        <w:spacing w:before="200"/>
        <w:jc w:val="both"/>
      </w:pPr>
      <w:r>
        <w:t>Так, доходы или расходы от списания с бухгалтерского учета объектов основных средств отражаются в бухгалтерском учете в отчетном периоде, в котором списывается основное средство (</w:t>
      </w:r>
      <w:hyperlink r:id="rId10" w:tooltip="Приказ Минфина России от 17.09.2020 N 204н (ред. от 30.05.2022) &quot;Об утверждении Федеральных стандартов бухгалтерского учета ФСБУ 6/2020 &quot;Основные средства&quot; и ФСБУ 26/2020 &quot;Капитальные вложения&quot; (Зарегистрировано в Минюсте России 15.10.2020 N 60399) {Консультан">
        <w:r>
          <w:rPr>
            <w:color w:val="0000FF"/>
          </w:rPr>
          <w:t>п. 44</w:t>
        </w:r>
      </w:hyperlink>
      <w:r>
        <w:t xml:space="preserve"> ФСБУ 6/2020 "Основные средства", утв. Приказом Минфина России от 17.09.2020 N 204н).</w:t>
      </w:r>
    </w:p>
    <w:p w14:paraId="3D2DEB29" w14:textId="77777777" w:rsidR="00B2359B" w:rsidRDefault="001F58D1">
      <w:pPr>
        <w:pStyle w:val="ConsPlusNormal0"/>
        <w:spacing w:before="200"/>
        <w:jc w:val="both"/>
      </w:pPr>
      <w:r>
        <w:t xml:space="preserve">При этом долгосрочными активами к продаже считаются в том числе предназначенные для продажи материальные </w:t>
      </w:r>
      <w:r>
        <w:t>ценности, остающиеся от выбытия, в том числе частичного, внеоборотных активов или извлекаемые в процессе их текущего содержания, ремонта, модернизации, реконструкции, за исключением случая, когда такие ценности классифицируются в качестве запасов (</w:t>
      </w:r>
      <w:hyperlink r:id="rId11" w:tooltip="Приказ Минфина России от 02.07.2002 N 66н (ред. от 05.04.2019) &quot;Об утверждении Положения по бухгалтерскому учету &quot;Информация по прекращаемой деятельности&quot; ПБУ 16/02&quot; (Зарегистрировано в Минюсте России 02.08.2002 N 3655) {КонсультантПлюс}">
        <w:r>
          <w:rPr>
            <w:color w:val="0000FF"/>
          </w:rPr>
          <w:t>п. 10.1</w:t>
        </w:r>
      </w:hyperlink>
      <w:r>
        <w:t xml:space="preserve"> ПБУ 16/02 "Информация по прекращаемой деятельности", утв. Приказом Минфина России от 02.07.2002 N 66н).</w:t>
      </w:r>
    </w:p>
    <w:p w14:paraId="25A3484E" w14:textId="77777777" w:rsidR="00B2359B" w:rsidRDefault="001F58D1">
      <w:pPr>
        <w:pStyle w:val="ConsPlusNormal0"/>
        <w:spacing w:before="200"/>
        <w:jc w:val="both"/>
      </w:pPr>
      <w:r>
        <w:t>Запасами признаются активы, потребляемые или продаваемые в рамках обычного операционного цикла организации (</w:t>
      </w:r>
      <w:hyperlink r:id="rId12" w:tooltip="Приказ Минфина России от 15.11.2019 N 180н &quot;Об утверждении Федерального стандарта бухгалтерского учета ФСБУ 5/2019 &quot;Запасы&quot; (вместе с &quot;ФСБУ 5/2019...&quot;) (Зарегистрировано в Минюсте России 25.03.2020 N 57837) {КонсультантПлюс}">
        <w:r>
          <w:rPr>
            <w:color w:val="0000FF"/>
          </w:rPr>
          <w:t>п. 3</w:t>
        </w:r>
      </w:hyperlink>
      <w:r>
        <w:t xml:space="preserve"> ФСБУ 5/2019 "Запасы", утв. Приказом Минфина России от 15.11.2019 N 180н).</w:t>
      </w:r>
    </w:p>
    <w:p w14:paraId="0419ABF6" w14:textId="77777777" w:rsidR="00B2359B" w:rsidRDefault="001F58D1">
      <w:pPr>
        <w:pStyle w:val="ConsPlusNormal0"/>
        <w:spacing w:before="200"/>
        <w:jc w:val="both"/>
      </w:pPr>
      <w:r>
        <w:t>Таким образом, если металлолом будет реализован вне рамок обычного операционного цикла, то он учитывается как ДАП, если отходы металла используются в производстве или продаются в рамках обычного операционного цикла, то металлолом является запасами (</w:t>
      </w:r>
      <w:hyperlink r:id="rId13" w:tooltip="Статья: Рекомендация Р-138/2022-КпР &quot;Ценности от выбытия и содержания основных средств&quot; (Фонд &quot;Национальный негосударственный регулятор бухгалтерского учета &quot;Бухгалтерский методологический центр&quot; (Фонд &quot;НРБУ &quot;БМЦ&quot;), Комитет по рекомендациям (КпР) 30 марта 2022">
        <w:r>
          <w:rPr>
            <w:color w:val="0000FF"/>
          </w:rPr>
          <w:t>п. п. 3</w:t>
        </w:r>
      </w:hyperlink>
      <w:r>
        <w:t xml:space="preserve">, </w:t>
      </w:r>
      <w:hyperlink r:id="rId14" w:tooltip="Статья: Рекомендация Р-138/2022-КпР &quot;Ценности от выбытия и содержания основных средств&quot; (Фонд &quot;Национальный негосударственный регулятор бухгалтерского учета &quot;Бухгалтерский методологический центр&quot; (Фонд &quot;НРБУ &quot;БМЦ&quot;), Комитет по рекомендациям (КпР) 30 марта 2022">
        <w:r>
          <w:rPr>
            <w:color w:val="0000FF"/>
          </w:rPr>
          <w:t>4</w:t>
        </w:r>
      </w:hyperlink>
      <w:r>
        <w:t xml:space="preserve">, Иллюстративные </w:t>
      </w:r>
      <w:hyperlink r:id="rId15" w:tooltip="Статья: Рекомендация Р-138/2022-КпР &quot;Ценности от выбытия и содержания основных средств&quot; (Фонд &quot;Национальный негосударственный регулятор бухгалтерского учета &quot;Бухгалтерский методологический центр&quot; (Фонд &quot;НРБУ &quot;БМЦ&quot;), Комитет по рекомендациям (КпР) 30 марта 2022">
        <w:r>
          <w:rPr>
            <w:color w:val="0000FF"/>
          </w:rPr>
          <w:t>примеры</w:t>
        </w:r>
      </w:hyperlink>
      <w:r>
        <w:t xml:space="preserve"> Рекомендации Р-138/2022-КпР "Ценности от выбытия и содержания основных средств").</w:t>
      </w:r>
    </w:p>
    <w:p w14:paraId="67E6A4C0" w14:textId="77777777" w:rsidR="00B2359B" w:rsidRDefault="001F58D1">
      <w:pPr>
        <w:pStyle w:val="ConsPlusNormal0"/>
        <w:spacing w:before="200"/>
        <w:jc w:val="both"/>
      </w:pPr>
      <w:r>
        <w:t>Долгосрочный актив к продаже оценивается по балансовой стоимости соответствующ</w:t>
      </w:r>
      <w:r>
        <w:t>его актива на момент его переклассификации в долгосрочный актив к продаже (</w:t>
      </w:r>
      <w:hyperlink r:id="rId16" w:tooltip="Приказ Минфина России от 02.07.2002 N 66н (ред. от 05.04.2019) &quot;Об утверждении Положения по бухгалтерскому учету &quot;Информация по прекращаемой деятельности&quot; ПБУ 16/02&quot; (Зарегистрировано в Минюсте России 02.08.2002 N 3655) {КонсультантПлюс}">
        <w:r>
          <w:rPr>
            <w:color w:val="0000FF"/>
          </w:rPr>
          <w:t>п. 10.2</w:t>
        </w:r>
      </w:hyperlink>
      <w:r>
        <w:t xml:space="preserve"> ПБУ 16/02).</w:t>
      </w:r>
    </w:p>
    <w:p w14:paraId="164B5649" w14:textId="77777777" w:rsidR="00B2359B" w:rsidRDefault="001F58D1">
      <w:pPr>
        <w:pStyle w:val="ConsPlusNormal0"/>
        <w:spacing w:before="200"/>
        <w:jc w:val="both"/>
      </w:pPr>
      <w:r>
        <w:t>Стоимость определяется на дату прекращения использования основного средства (части основного средства) или на дату фактического изъятия лома, в зависимости от того, что произошло раньше (</w:t>
      </w:r>
      <w:hyperlink r:id="rId17" w:tooltip="Статья: Рекомендация Р-138/2022-КпР &quot;Ценности от выбытия и содержания основных средств&quot; (Фонд &quot;Национальный негосударственный регулятор бухгалтерского учета &quot;Бухгалтерский методологический центр&quot; (Фонд &quot;НРБУ &quot;БМЦ&quot;), Комитет по рекомендациям (КпР) 30 марта 2022">
        <w:r>
          <w:rPr>
            <w:color w:val="0000FF"/>
          </w:rPr>
          <w:t>п. п. 4</w:t>
        </w:r>
      </w:hyperlink>
      <w:r>
        <w:t xml:space="preserve">, </w:t>
      </w:r>
      <w:hyperlink r:id="rId18" w:tooltip="Статья: Рекомендация Р-138/2022-КпР &quot;Ценности от выбытия и содержания основных средств&quot; (Фонд &quot;Национальный негосударственный регулятор бухгалтерского учета &quot;Бухгалтерский методологический центр&quot; (Фонд &quot;НРБУ &quot;БМЦ&quot;), Комитет по рекомендациям (КпР) 30 марта 2022">
        <w:r>
          <w:rPr>
            <w:color w:val="0000FF"/>
          </w:rPr>
          <w:t>5</w:t>
        </w:r>
      </w:hyperlink>
      <w:r>
        <w:t xml:space="preserve"> Рекомендации Р-138/2022-КпР).</w:t>
      </w:r>
    </w:p>
    <w:p w14:paraId="6339DDA6" w14:textId="77777777" w:rsidR="00B2359B" w:rsidRDefault="001F58D1">
      <w:pPr>
        <w:pStyle w:val="ConsPlusNormal0"/>
        <w:spacing w:before="200"/>
        <w:jc w:val="both"/>
      </w:pPr>
      <w:r>
        <w:t>В случае если предполагаемая сумма поступлений от продажи извлекаемы</w:t>
      </w:r>
      <w:r>
        <w:t xml:space="preserve">х ценностей, как ожидается, не </w:t>
      </w:r>
      <w:r>
        <w:lastRenderedPageBreak/>
        <w:t>превысит или несущественно превысит предполагаемую сумму затрат, необходимых для извлечения ценностей, подготовки их к продаже и осуществления продажи, то ДАП не приходуется на баланс, происходит списание балансовой стоимости</w:t>
      </w:r>
      <w:r>
        <w:t xml:space="preserve"> ОС без образования новых активов (</w:t>
      </w:r>
      <w:hyperlink r:id="rId19" w:tooltip="Статья: Рекомендация Р-138/2022-КпР &quot;Ценности от выбытия и содержания основных средств&quot; (Фонд &quot;Национальный негосударственный регулятор бухгалтерского учета &quot;Бухгалтерский методологический центр&quot; (Фонд &quot;НРБУ &quot;БМЦ&quot;), Комитет по рекомендациям (КпР) 30 марта 2022">
        <w:r>
          <w:rPr>
            <w:color w:val="0000FF"/>
          </w:rPr>
          <w:t>п. п. 6</w:t>
        </w:r>
      </w:hyperlink>
      <w:r>
        <w:t xml:space="preserve">, </w:t>
      </w:r>
      <w:hyperlink r:id="rId20" w:tooltip="Статья: Рекомендация Р-138/2022-КпР &quot;Ценности от выбытия и содержания основных средств&quot; (Фонд &quot;Национальный негосударственный регулятор бухгалтерского учета &quot;Бухгалтерский методологический центр&quot; (Фонд &quot;НРБУ &quot;БМЦ&quot;), Комитет по рекомендациям (КпР) 30 марта 2022">
        <w:r>
          <w:rPr>
            <w:color w:val="0000FF"/>
          </w:rPr>
          <w:t>8</w:t>
        </w:r>
      </w:hyperlink>
      <w:r>
        <w:t xml:space="preserve"> Рекомендации Р-138/2022-КпР).</w:t>
      </w:r>
    </w:p>
    <w:p w14:paraId="3DF90CCF" w14:textId="77777777" w:rsidR="00B2359B" w:rsidRDefault="001F58D1">
      <w:pPr>
        <w:pStyle w:val="ConsPlusNormal0"/>
        <w:spacing w:before="200"/>
        <w:jc w:val="both"/>
      </w:pPr>
      <w:r>
        <w:t xml:space="preserve">Также если продажа металлолома будет осуществлена до окончания отчетного периода, в котором наступила вышеуказанная дата, то в учете также не приходуется ДАП. В таком случае все связанные с извлекаемыми ценностями факты </w:t>
      </w:r>
      <w:r>
        <w:t xml:space="preserve">рассматриваются в целях бухгалтерского учета по совокупности как один факт хозяйственной жизни, а результат такого факта признается в соответствии с </w:t>
      </w:r>
      <w:hyperlink r:id="rId21" w:tooltip="Приказ Минфина России от 17.09.2020 N 204н (ред. от 30.05.2022) &quot;Об утверждении Федеральных стандартов бухгалтерского учета ФСБУ 6/2020 &quot;Основные средства&quot; и ФСБУ 26/2020 &quot;Капитальные вложения&quot; (Зарегистрировано в Минюсте России 15.10.2020 N 60399) {Консультан">
        <w:r>
          <w:rPr>
            <w:color w:val="0000FF"/>
          </w:rPr>
          <w:t>п.</w:t>
        </w:r>
        <w:r>
          <w:rPr>
            <w:color w:val="0000FF"/>
          </w:rPr>
          <w:t xml:space="preserve"> 44</w:t>
        </w:r>
      </w:hyperlink>
      <w:r>
        <w:t xml:space="preserve"> ФСБУ 6/2020 (</w:t>
      </w:r>
      <w:hyperlink r:id="rId22" w:tooltip="Статья: Рекомендация Р-138/2022-КпР &quot;Ценности от выбытия и содержания основных средств&quot; (Фонд &quot;Национальный негосударственный регулятор бухгалтерского учета &quot;Бухгалтерский методологический центр&quot; (Фонд &quot;НРБУ &quot;БМЦ&quot;), Комитет по рекомендациям (КпР) 30 марта 2022">
        <w:r>
          <w:rPr>
            <w:color w:val="0000FF"/>
          </w:rPr>
          <w:t>п. 7</w:t>
        </w:r>
      </w:hyperlink>
      <w:r>
        <w:t xml:space="preserve"> Рекомендации Р-138/2022-КпР).</w:t>
      </w:r>
    </w:p>
    <w:p w14:paraId="166D436F" w14:textId="77777777" w:rsidR="00B2359B" w:rsidRDefault="001F58D1">
      <w:pPr>
        <w:pStyle w:val="ConsPlusNormal0"/>
        <w:spacing w:before="200"/>
        <w:jc w:val="both"/>
      </w:pPr>
      <w:r>
        <w:t>Если металлолом учитывается в составе запасов, то он оценивается по наименьшей из следующих вели</w:t>
      </w:r>
      <w:r>
        <w:t>чин (</w:t>
      </w:r>
      <w:hyperlink r:id="rId23" w:tooltip="Приказ Минфина России от 15.11.2019 N 180н &quot;Об утверждении Федерального стандарта бухгалтерского учета ФСБУ 5/2019 &quot;Запасы&quot; (вместе с &quot;ФСБУ 5/2019...&quot;) (Зарегистрировано в Минюсте России 25.03.2020 N 57837) {КонсультантПлюс}">
        <w:r>
          <w:rPr>
            <w:color w:val="0000FF"/>
          </w:rPr>
          <w:t>п. п. 3</w:t>
        </w:r>
      </w:hyperlink>
      <w:r>
        <w:t xml:space="preserve">, </w:t>
      </w:r>
      <w:hyperlink r:id="rId24" w:tooltip="Приказ Минфина России от 15.11.2019 N 180н &quot;Об утверждении Федерального стандарта бухгалтерского учета ФСБУ 5/2019 &quot;Запасы&quot; (вместе с &quot;ФСБУ 5/2019...&quot;) (Зарегистрировано в Минюсте России 25.03.2020 N 57837) {КонсультантПлюс}">
        <w:r>
          <w:rPr>
            <w:color w:val="0000FF"/>
          </w:rPr>
          <w:t>16</w:t>
        </w:r>
      </w:hyperlink>
      <w:r>
        <w:t xml:space="preserve"> ФСБУ 5/2019, </w:t>
      </w:r>
      <w:hyperlink r:id="rId25" w:tooltip="Статья: Рекомендация Р-138/2022-КпР &quot;Ценности от выбытия и содержания основных средств&quot; (Фонд &quot;Национальный негосударственный регулятор бухгалтерского учета &quot;Бухгалтерский методологический центр&quot; (Фонд &quot;НРБУ &quot;БМЦ&quot;), Комитет по рекомендациям (КпР) 30 марта 2022">
        <w:r>
          <w:rPr>
            <w:color w:val="0000FF"/>
          </w:rPr>
          <w:t>п. 3</w:t>
        </w:r>
      </w:hyperlink>
      <w:r>
        <w:t xml:space="preserve"> Рекомендации Р-138/2022-КпР):</w:t>
      </w:r>
    </w:p>
    <w:p w14:paraId="78C0B1D1" w14:textId="77777777" w:rsidR="00B2359B" w:rsidRDefault="001F58D1">
      <w:pPr>
        <w:pStyle w:val="ConsPlusNormal0"/>
        <w:numPr>
          <w:ilvl w:val="0"/>
          <w:numId w:val="2"/>
        </w:numPr>
        <w:spacing w:before="200"/>
        <w:jc w:val="both"/>
      </w:pPr>
      <w:r>
        <w:t>стоимости, по которой учитываются аналогичные запасы (в том числе с учетом их обесценения), приобретаемые (создаваемые) организацией в рамках обычного операционного цикла;</w:t>
      </w:r>
    </w:p>
    <w:p w14:paraId="13729D7C" w14:textId="77777777" w:rsidR="00B2359B" w:rsidRDefault="001F58D1">
      <w:pPr>
        <w:pStyle w:val="ConsPlusNormal0"/>
        <w:numPr>
          <w:ilvl w:val="0"/>
          <w:numId w:val="2"/>
        </w:numPr>
        <w:spacing w:before="200"/>
        <w:jc w:val="both"/>
      </w:pPr>
      <w:r>
        <w:t>суммы балансовой стоимости ос</w:t>
      </w:r>
      <w:r>
        <w:t>новных средств в части, приходящейся на извлекаемые ценности, и затрат, понесенных в связи с демонтажем и разборкой объектов, извлечением ценностей и приведением их в состояние, необходимое для потребления (продажи, использования) в качестве запасов.</w:t>
      </w:r>
    </w:p>
    <w:p w14:paraId="2F104995" w14:textId="77777777" w:rsidR="00B2359B" w:rsidRDefault="001F58D1">
      <w:pPr>
        <w:pStyle w:val="ConsPlusNormal0"/>
        <w:spacing w:before="200"/>
        <w:jc w:val="both"/>
      </w:pPr>
      <w:r>
        <w:t>Балан</w:t>
      </w:r>
      <w:r>
        <w:t>совая стоимость основного средства (его часть) также переводится в запасы на дату прекращения использования основного средства (части основного средства) или на дату фактического изъятия лома в зависимости от того, что произошло раньше (</w:t>
      </w:r>
      <w:hyperlink r:id="rId26" w:tooltip="Статья: Рекомендация Р-138/2022-КпР &quot;Ценности от выбытия и содержания основных средств&quot; (Фонд &quot;Национальный негосударственный регулятор бухгалтерского учета &quot;Бухгалтерский методологический центр&quot; (Фонд &quot;НРБУ &quot;БМЦ&quot;), Комитет по рекомендациям (КпР) 30 марта 2022">
        <w:r>
          <w:rPr>
            <w:color w:val="0000FF"/>
          </w:rPr>
          <w:t>п. 5</w:t>
        </w:r>
      </w:hyperlink>
      <w:r>
        <w:t xml:space="preserve"> Рекомендации Р-138/2022-КпР).</w:t>
      </w:r>
    </w:p>
    <w:p w14:paraId="1EE3A110" w14:textId="77777777" w:rsidR="00B2359B" w:rsidRDefault="001F58D1">
      <w:pPr>
        <w:pStyle w:val="ConsPlusNormal0"/>
        <w:spacing w:before="200"/>
        <w:jc w:val="both"/>
      </w:pPr>
      <w:r>
        <w:t>При этом ни в одном из случаев прочего дохода в виде стоимости лома, полученного при выбытии ОС (его части), не возникает (</w:t>
      </w:r>
      <w:hyperlink r:id="rId27" w:tooltip="Статья: Рекомендация Р-138/2022-КпР &quot;Ценности от выбытия и содержания основных средств&quot; (Фонд &quot;Национальный негосударственный регулятор бухгалтерского учета &quot;Бухгалтерский методологический центр&quot; (Фонд &quot;НРБУ &quot;БМЦ&quot;), Комитет по рекомендациям (КпР) 30 марта 2022">
        <w:r>
          <w:rPr>
            <w:color w:val="0000FF"/>
          </w:rPr>
          <w:t>п. 9</w:t>
        </w:r>
      </w:hyperlink>
      <w:r>
        <w:t xml:space="preserve"> Рекомендации Р-138/2022-КпР).</w:t>
      </w:r>
    </w:p>
    <w:p w14:paraId="1DA6A4AD" w14:textId="77777777" w:rsidR="00B2359B" w:rsidRDefault="001F58D1">
      <w:pPr>
        <w:pStyle w:val="ConsPlusNormal0"/>
        <w:spacing w:before="200"/>
        <w:jc w:val="both"/>
      </w:pPr>
      <w:r>
        <w:t xml:space="preserve">В соответствии с </w:t>
      </w:r>
      <w:hyperlink r:id="rId28" w:tooltip="Приказ Минфина России от 06.05.1999 N 32н (ред. от 27.11.2020) &quot;Об утверждении Положения по бухгалтерскому учету &quot;Доходы организации&quot; ПБУ 9/99&quot; (Зарегистрировано в Минюсте России 31.05.1999 N 1791) {КонсультантПлюс}">
        <w:r>
          <w:rPr>
            <w:color w:val="0000FF"/>
          </w:rPr>
          <w:t>п. 2</w:t>
        </w:r>
      </w:hyperlink>
      <w:r>
        <w:t xml:space="preserve"> ПБУ 9/99 "Доходы организации" (утв. Прика</w:t>
      </w:r>
      <w:r>
        <w:t>зом Минфина России от 06.05.1999 N 32н) доходами организации признается увеличение экономических выгод в результате поступления активов (денежных средств, иного имущества) и (или) погашения обязательств, приводящее к увеличению капитала этой организации, з</w:t>
      </w:r>
      <w:r>
        <w:t>а исключением вкладов участников (собственников имущества).</w:t>
      </w:r>
    </w:p>
    <w:p w14:paraId="1D084DBA" w14:textId="77777777" w:rsidR="00B2359B" w:rsidRDefault="001F58D1">
      <w:pPr>
        <w:pStyle w:val="ConsPlusNormal0"/>
        <w:spacing w:before="200"/>
        <w:jc w:val="both"/>
      </w:pPr>
      <w:r>
        <w:t>Непосредственно в момент извлечения металлолома поступления новых активов в организацию не происходит и экономических выгод организация не получает, так как основное средство уже признавалось акти</w:t>
      </w:r>
      <w:r>
        <w:t>вом организации и в прошлом организация несла затраты на его получение и последующую эксплуатацию. Если же рассматривать выгоды от продажи извлеченных ценностей, то такие выгоды могут быть признаны доходом только в момент их продажи при соблюдении условий,</w:t>
      </w:r>
      <w:r>
        <w:t xml:space="preserve"> установленных </w:t>
      </w:r>
      <w:hyperlink r:id="rId29" w:tooltip="Приказ Минфина России от 06.05.1999 N 32н (ред. от 27.11.2020) &quot;Об утверждении Положения по бухгалтерскому учету &quot;Доходы организации&quot; ПБУ 9/99&quot; (Зарегистрировано в Минюсте России 31.05.1999 N 1791) {КонсультантПлюс}">
        <w:r>
          <w:rPr>
            <w:color w:val="0000FF"/>
          </w:rPr>
          <w:t>п. 12</w:t>
        </w:r>
      </w:hyperlink>
      <w:r>
        <w:t xml:space="preserve"> ПБУ 9/99, но не в момент их извлечения (</w:t>
      </w:r>
      <w:hyperlink r:id="rId30" w:tooltip="Статья: Рекомендация Р-63/2015-КпР &quot;Материальные ценности от ликвидации основных средств&quot; (Фонд &quot;Национальный негосударственный регулятор бухгалтерского учета &quot;Бухгалтерский методологический центр&quot; (Фонд &quot;НРБУ &quot;БМЦ&quot;), принята Комитетом по рекомендациям 24.04.2">
        <w:r>
          <w:rPr>
            <w:color w:val="0000FF"/>
          </w:rPr>
          <w:t>Рекомендация</w:t>
        </w:r>
      </w:hyperlink>
      <w:r>
        <w:t xml:space="preserve"> Р 63/2015-КпР "Материальны</w:t>
      </w:r>
      <w:r>
        <w:t>е ценности от ликвидации основных средств" (принята Комитетом по рекомендациям от 24.04.2015)).</w:t>
      </w:r>
    </w:p>
    <w:p w14:paraId="629A99FB" w14:textId="77777777" w:rsidR="00B2359B" w:rsidRDefault="001F58D1">
      <w:pPr>
        <w:pStyle w:val="ConsPlusNormal0"/>
        <w:spacing w:before="200"/>
        <w:jc w:val="both"/>
      </w:pPr>
      <w:r>
        <w:t>В то же время организации следует отразить прочий доход при продаже лома в сумме, установленной договором, и балансовую стоимость лома в прочих расходах (</w:t>
      </w:r>
      <w:hyperlink r:id="rId31" w:tooltip="Приказ Минфина России от 06.05.1999 N 32н (ред. от 27.11.2020) &quot;Об утверждении Положения по бухгалтерскому учету &quot;Доходы организации&quot; ПБУ 9/99&quot; (Зарегистрировано в Минюсте России 31.05.1999 N 1791) {КонсультантПлюс}">
        <w:r>
          <w:rPr>
            <w:color w:val="0000FF"/>
          </w:rPr>
          <w:t>п. п. 6</w:t>
        </w:r>
      </w:hyperlink>
      <w:r>
        <w:t xml:space="preserve">, </w:t>
      </w:r>
      <w:hyperlink r:id="rId32" w:tooltip="Приказ Минфина России от 06.05.1999 N 32н (ред. от 27.11.2020) &quot;Об утверждении Положения по бухгалтерскому учету &quot;Доходы организации&quot; ПБУ 9/99&quot; (Зарегистрировано в Минюсте России 31.05.1999 N 1791) {КонсультантПлюс}">
        <w:r>
          <w:rPr>
            <w:color w:val="0000FF"/>
          </w:rPr>
          <w:t>7</w:t>
        </w:r>
      </w:hyperlink>
      <w:r>
        <w:t xml:space="preserve">, </w:t>
      </w:r>
      <w:hyperlink r:id="rId33" w:tooltip="Приказ Минфина России от 06.05.1999 N 32н (ред. от 27.11.2020) &quot;Об утверждении Положения по бухгалтерскому учету &quot;Доходы организации&quot; ПБУ 9/99&quot; (Зарегистрировано в Минюсте России 31.05.1999 N 1791) {КонсультантПлюс}">
        <w:r>
          <w:rPr>
            <w:color w:val="0000FF"/>
          </w:rPr>
          <w:t>12</w:t>
        </w:r>
      </w:hyperlink>
      <w:r>
        <w:t xml:space="preserve"> ПБУ 9/99, </w:t>
      </w:r>
      <w:hyperlink r:id="rId34" w:tooltip="Приказ Минфина России от 06.05.1999 N 33н (ред. от 06.04.2015) &quot;Об утверждении Положения по бухгалтерскому учету &quot;Расходы организации&quot; ПБУ 10/99&quot; (Зарегистрировано в Минюсте России 31.05.1999 N 1790) {КонсультантПлюс}">
        <w:r>
          <w:rPr>
            <w:color w:val="0000FF"/>
          </w:rPr>
          <w:t>п. п. 11</w:t>
        </w:r>
      </w:hyperlink>
      <w:r>
        <w:t xml:space="preserve">, </w:t>
      </w:r>
      <w:hyperlink r:id="rId35" w:tooltip="Приказ Минфина России от 06.05.1999 N 33н (ред. от 06.04.2015) &quot;Об утверждении Положения по бухгалтерскому учету &quot;Расходы организации&quot; ПБУ 10/99&quot; (Зарегистрировано в Минюсте России 31.05.1999 N 1790) {КонсультантПлюс}">
        <w:r>
          <w:rPr>
            <w:color w:val="0000FF"/>
          </w:rPr>
          <w:t>16</w:t>
        </w:r>
      </w:hyperlink>
      <w:r>
        <w:t xml:space="preserve"> ПБУ 10/99 "Расходы организации", утв. Приказом Минфина России от 06.05.1999 N 33н).</w:t>
      </w:r>
    </w:p>
    <w:p w14:paraId="601221FA" w14:textId="77777777" w:rsidR="00B2359B" w:rsidRDefault="001F58D1">
      <w:pPr>
        <w:pStyle w:val="ConsPlusNormal0"/>
        <w:spacing w:before="200"/>
        <w:jc w:val="both"/>
      </w:pPr>
      <w:r>
        <w:t>НДС при реализации будет исчисляться покупателем, который будет являться налоговым агентом (</w:t>
      </w:r>
      <w:hyperlink r:id="rId36" w:tooltip="&quot;Налоговый кодекс Российской Федерации (часть вторая)&quot; от 05.08.2000 N 117-ФЗ (ред. от 30.11.2024) ------------ Недействующая редакция {КонсультантПлюс}">
        <w:r>
          <w:rPr>
            <w:color w:val="0000FF"/>
          </w:rPr>
          <w:t>п. 8 ст.</w:t>
        </w:r>
        <w:r>
          <w:rPr>
            <w:color w:val="0000FF"/>
          </w:rPr>
          <w:t xml:space="preserve"> 161</w:t>
        </w:r>
      </w:hyperlink>
      <w:r>
        <w:t xml:space="preserve">, </w:t>
      </w:r>
      <w:hyperlink r:id="rId37" w:tooltip="&quot;Налоговый кодекс Российской Федерации (часть вторая)&quot; от 05.08.2000 N 117-ФЗ (ред. от 30.11.2024) ------------ Недействующая редакция {КонсультантПлюс}">
        <w:r>
          <w:rPr>
            <w:color w:val="0000FF"/>
          </w:rPr>
          <w:t>п</w:t>
        </w:r>
        <w:r>
          <w:rPr>
            <w:color w:val="0000FF"/>
          </w:rPr>
          <w:t>. 3.1 ст. 166</w:t>
        </w:r>
      </w:hyperlink>
      <w:r>
        <w:t xml:space="preserve"> НК РФ).</w:t>
      </w:r>
    </w:p>
    <w:p w14:paraId="32AE4DF6" w14:textId="77777777" w:rsidR="00B2359B" w:rsidRDefault="001F58D1">
      <w:pPr>
        <w:pStyle w:val="ConsPlusNormal0"/>
        <w:spacing w:before="200"/>
        <w:jc w:val="both"/>
      </w:pPr>
      <w:r>
        <w:t>Отдельного счета для учета ДАП Планом счетов не предусмотрено. Полагаем, что их можно учитывать обособленно на счете 41 "Товары" (</w:t>
      </w:r>
      <w:hyperlink r:id="rId38" w:tooltip="Приказ Минфина РФ от 31.10.2000 N 94н (ред. от 08.11.2010) &quot;Об утверждении Плана счетов бухгалтерского учета финансово-хозяйственной деятельности организаций и Инструкции по его применению&quot; {КонсультантПлюс}">
        <w:r>
          <w:rPr>
            <w:color w:val="0000FF"/>
          </w:rPr>
          <w:t>Инструкция</w:t>
        </w:r>
      </w:hyperlink>
      <w:r>
        <w:t xml:space="preserve"> по применению Плана счетов бухгалтерского уч</w:t>
      </w:r>
      <w:r>
        <w:t>ета финансово-хозяйственной деятельности организаций, утв. Приказом Минфина России от 31.10.2000 N 94н).</w:t>
      </w:r>
    </w:p>
    <w:p w14:paraId="63F19D8C" w14:textId="77777777" w:rsidR="00B2359B" w:rsidRDefault="001F58D1">
      <w:pPr>
        <w:pStyle w:val="ConsPlusNormal0"/>
        <w:spacing w:before="200"/>
        <w:jc w:val="both"/>
      </w:pPr>
      <w:r>
        <w:t>Отражение операций по оприходованию и продаже металлолома на счетах бухгалтерского учета может выглядеть следующим образом.</w:t>
      </w:r>
    </w:p>
    <w:p w14:paraId="4735F321" w14:textId="77777777" w:rsidR="00B2359B" w:rsidRDefault="001F58D1">
      <w:pPr>
        <w:pStyle w:val="ConsPlusNormal0"/>
        <w:spacing w:before="200"/>
        <w:jc w:val="both"/>
      </w:pPr>
      <w:r>
        <w:t>1. Металлолом приходуется к</w:t>
      </w:r>
      <w:r>
        <w:t>ак запасы или ДАП:</w:t>
      </w:r>
    </w:p>
    <w:p w14:paraId="7BBD08B5" w14:textId="77777777" w:rsidR="00B2359B" w:rsidRDefault="00B2359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133"/>
        <w:gridCol w:w="1134"/>
        <w:gridCol w:w="3402"/>
      </w:tblGrid>
      <w:tr w:rsidR="00B2359B" w14:paraId="3AB11B1B" w14:textId="77777777">
        <w:tc>
          <w:tcPr>
            <w:tcW w:w="3402" w:type="dxa"/>
          </w:tcPr>
          <w:p w14:paraId="1E041226" w14:textId="77777777" w:rsidR="00B2359B" w:rsidRDefault="001F58D1">
            <w:pPr>
              <w:pStyle w:val="ConsPlusNormal0"/>
              <w:jc w:val="center"/>
            </w:pPr>
            <w:r>
              <w:lastRenderedPageBreak/>
              <w:t>Содержание операций</w:t>
            </w:r>
          </w:p>
        </w:tc>
        <w:tc>
          <w:tcPr>
            <w:tcW w:w="1133" w:type="dxa"/>
          </w:tcPr>
          <w:p w14:paraId="1D39022A" w14:textId="77777777" w:rsidR="00B2359B" w:rsidRDefault="001F58D1">
            <w:pPr>
              <w:pStyle w:val="ConsPlusNormal0"/>
              <w:jc w:val="center"/>
            </w:pPr>
            <w:r>
              <w:t>Дебет</w:t>
            </w:r>
          </w:p>
        </w:tc>
        <w:tc>
          <w:tcPr>
            <w:tcW w:w="1134" w:type="dxa"/>
          </w:tcPr>
          <w:p w14:paraId="2F14CE3D" w14:textId="77777777" w:rsidR="00B2359B" w:rsidRDefault="001F58D1">
            <w:pPr>
              <w:pStyle w:val="ConsPlusNormal0"/>
              <w:jc w:val="center"/>
            </w:pPr>
            <w:r>
              <w:t>Кредит</w:t>
            </w:r>
          </w:p>
        </w:tc>
        <w:tc>
          <w:tcPr>
            <w:tcW w:w="3402" w:type="dxa"/>
          </w:tcPr>
          <w:p w14:paraId="4C38D0DA" w14:textId="77777777" w:rsidR="00B2359B" w:rsidRDefault="001F58D1">
            <w:pPr>
              <w:pStyle w:val="ConsPlusNormal0"/>
              <w:jc w:val="center"/>
            </w:pPr>
            <w:r>
              <w:t>Документ-основание</w:t>
            </w:r>
          </w:p>
        </w:tc>
      </w:tr>
      <w:tr w:rsidR="00B2359B" w14:paraId="3C3835C2" w14:textId="77777777">
        <w:tc>
          <w:tcPr>
            <w:tcW w:w="3402" w:type="dxa"/>
          </w:tcPr>
          <w:p w14:paraId="3769A178" w14:textId="77777777" w:rsidR="00B2359B" w:rsidRDefault="001F58D1">
            <w:pPr>
              <w:pStyle w:val="ConsPlusNormal0"/>
            </w:pPr>
            <w:r>
              <w:t>Металлолом учтен в составе запасов или ДАП</w:t>
            </w:r>
          </w:p>
        </w:tc>
        <w:tc>
          <w:tcPr>
            <w:tcW w:w="1133" w:type="dxa"/>
          </w:tcPr>
          <w:p w14:paraId="6A643715" w14:textId="77777777" w:rsidR="00B2359B" w:rsidRDefault="001F58D1">
            <w:pPr>
              <w:pStyle w:val="ConsPlusNormal0"/>
              <w:jc w:val="center"/>
            </w:pPr>
            <w:r>
              <w:t>10 (41-ДАП)</w:t>
            </w:r>
          </w:p>
        </w:tc>
        <w:tc>
          <w:tcPr>
            <w:tcW w:w="1134" w:type="dxa"/>
          </w:tcPr>
          <w:p w14:paraId="21A20D34" w14:textId="77777777" w:rsidR="00B2359B" w:rsidRDefault="001F58D1">
            <w:pPr>
              <w:pStyle w:val="ConsPlusNormal0"/>
              <w:jc w:val="center"/>
            </w:pPr>
            <w:r>
              <w:t>01 "Выбытие"</w:t>
            </w:r>
          </w:p>
        </w:tc>
        <w:tc>
          <w:tcPr>
            <w:tcW w:w="3402" w:type="dxa"/>
          </w:tcPr>
          <w:p w14:paraId="60E13EEF" w14:textId="77777777" w:rsidR="00B2359B" w:rsidRDefault="001F58D1">
            <w:pPr>
              <w:pStyle w:val="ConsPlusNormal0"/>
            </w:pPr>
            <w:r>
              <w:t>Бухгалтерская справка</w:t>
            </w:r>
          </w:p>
        </w:tc>
      </w:tr>
      <w:tr w:rsidR="00B2359B" w14:paraId="33AA51E4" w14:textId="77777777">
        <w:tc>
          <w:tcPr>
            <w:tcW w:w="3402" w:type="dxa"/>
          </w:tcPr>
          <w:p w14:paraId="537332A2" w14:textId="77777777" w:rsidR="00B2359B" w:rsidRDefault="001F58D1">
            <w:pPr>
              <w:pStyle w:val="ConsPlusNormal0"/>
            </w:pPr>
            <w:r>
              <w:t>Стоимость металлолома (запасов) увеличена на расходы по извлечению металлолома</w:t>
            </w:r>
          </w:p>
        </w:tc>
        <w:tc>
          <w:tcPr>
            <w:tcW w:w="1133" w:type="dxa"/>
          </w:tcPr>
          <w:p w14:paraId="056A64EB" w14:textId="77777777" w:rsidR="00B2359B" w:rsidRDefault="001F58D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5DAE4CB5" w14:textId="77777777" w:rsidR="00B2359B" w:rsidRDefault="001F58D1">
            <w:pPr>
              <w:pStyle w:val="ConsPlusNormal0"/>
              <w:jc w:val="center"/>
            </w:pPr>
            <w:r>
              <w:t>60, 76, 70, 69</w:t>
            </w:r>
          </w:p>
        </w:tc>
        <w:tc>
          <w:tcPr>
            <w:tcW w:w="3402" w:type="dxa"/>
          </w:tcPr>
          <w:p w14:paraId="02C1A495" w14:textId="77777777" w:rsidR="00B2359B" w:rsidRDefault="001F58D1">
            <w:pPr>
              <w:pStyle w:val="ConsPlusNormal0"/>
            </w:pPr>
            <w:r>
              <w:t>Договор с подрядчиком,</w:t>
            </w:r>
          </w:p>
          <w:p w14:paraId="59D3A006" w14:textId="77777777" w:rsidR="00B2359B" w:rsidRDefault="001F58D1">
            <w:pPr>
              <w:pStyle w:val="ConsPlusNormal0"/>
            </w:pPr>
            <w:r>
              <w:t>Акт выполненных работ,</w:t>
            </w:r>
          </w:p>
          <w:p w14:paraId="26AEF35B" w14:textId="77777777" w:rsidR="00B2359B" w:rsidRDefault="001F58D1">
            <w:pPr>
              <w:pStyle w:val="ConsPlusNormal0"/>
            </w:pPr>
            <w:r>
              <w:t>Ведомость по зарплате,</w:t>
            </w:r>
          </w:p>
          <w:p w14:paraId="20BAA721" w14:textId="77777777" w:rsidR="00B2359B" w:rsidRDefault="001F58D1">
            <w:pPr>
              <w:pStyle w:val="ConsPlusNormal0"/>
            </w:pPr>
            <w:r>
              <w:t>Бухгалтерская справка</w:t>
            </w:r>
          </w:p>
        </w:tc>
      </w:tr>
      <w:tr w:rsidR="00B2359B" w14:paraId="0C98CE66" w14:textId="77777777">
        <w:tc>
          <w:tcPr>
            <w:tcW w:w="3402" w:type="dxa"/>
          </w:tcPr>
          <w:p w14:paraId="28145472" w14:textId="77777777" w:rsidR="00B2359B" w:rsidRDefault="001F58D1">
            <w:pPr>
              <w:pStyle w:val="ConsPlusNormal0"/>
            </w:pPr>
            <w:r>
              <w:t>Признан прочий доход от продажи металлолома</w:t>
            </w:r>
          </w:p>
        </w:tc>
        <w:tc>
          <w:tcPr>
            <w:tcW w:w="1133" w:type="dxa"/>
          </w:tcPr>
          <w:p w14:paraId="2EF8713B" w14:textId="77777777" w:rsidR="00B2359B" w:rsidRDefault="001F58D1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1134" w:type="dxa"/>
          </w:tcPr>
          <w:p w14:paraId="0C1CB9C8" w14:textId="77777777" w:rsidR="00B2359B" w:rsidRDefault="001F58D1">
            <w:pPr>
              <w:pStyle w:val="ConsPlusNormal0"/>
              <w:jc w:val="center"/>
            </w:pPr>
            <w:r>
              <w:t>91-1</w:t>
            </w:r>
          </w:p>
        </w:tc>
        <w:tc>
          <w:tcPr>
            <w:tcW w:w="3402" w:type="dxa"/>
          </w:tcPr>
          <w:p w14:paraId="450FDCDC" w14:textId="77777777" w:rsidR="00B2359B" w:rsidRDefault="001F58D1">
            <w:pPr>
              <w:pStyle w:val="ConsPlusNormal0"/>
            </w:pPr>
            <w:r>
              <w:t>Накладная на отпуск материалов на сторону</w:t>
            </w:r>
          </w:p>
        </w:tc>
      </w:tr>
      <w:tr w:rsidR="00B2359B" w14:paraId="7856F2C3" w14:textId="77777777">
        <w:tc>
          <w:tcPr>
            <w:tcW w:w="3402" w:type="dxa"/>
          </w:tcPr>
          <w:p w14:paraId="5D32D6CD" w14:textId="77777777" w:rsidR="00B2359B" w:rsidRDefault="001F58D1">
            <w:pPr>
              <w:pStyle w:val="ConsPlusNormal0"/>
            </w:pPr>
            <w:r>
              <w:t>Списана фактическая себестоимость металлолома</w:t>
            </w:r>
          </w:p>
        </w:tc>
        <w:tc>
          <w:tcPr>
            <w:tcW w:w="1133" w:type="dxa"/>
          </w:tcPr>
          <w:p w14:paraId="026755B6" w14:textId="77777777" w:rsidR="00B2359B" w:rsidRDefault="001F58D1">
            <w:pPr>
              <w:pStyle w:val="ConsPlusNormal0"/>
              <w:jc w:val="center"/>
            </w:pPr>
            <w:r>
              <w:t>91-2</w:t>
            </w:r>
          </w:p>
        </w:tc>
        <w:tc>
          <w:tcPr>
            <w:tcW w:w="1134" w:type="dxa"/>
          </w:tcPr>
          <w:p w14:paraId="514FD56C" w14:textId="77777777" w:rsidR="00B2359B" w:rsidRDefault="001F58D1">
            <w:pPr>
              <w:pStyle w:val="ConsPlusNormal0"/>
              <w:jc w:val="center"/>
            </w:pPr>
            <w:r>
              <w:t>10 (41-ДАП)</w:t>
            </w:r>
          </w:p>
        </w:tc>
        <w:tc>
          <w:tcPr>
            <w:tcW w:w="3402" w:type="dxa"/>
          </w:tcPr>
          <w:p w14:paraId="7EBB73D0" w14:textId="77777777" w:rsidR="00B2359B" w:rsidRDefault="001F58D1">
            <w:pPr>
              <w:pStyle w:val="ConsPlusNormal0"/>
            </w:pPr>
            <w:r>
              <w:t>Бухгалтерская справка</w:t>
            </w:r>
          </w:p>
        </w:tc>
      </w:tr>
      <w:tr w:rsidR="00B2359B" w14:paraId="0CF7EB72" w14:textId="77777777">
        <w:tc>
          <w:tcPr>
            <w:tcW w:w="3402" w:type="dxa"/>
          </w:tcPr>
          <w:p w14:paraId="3AAC1AF3" w14:textId="77777777" w:rsidR="00B2359B" w:rsidRDefault="001F58D1">
            <w:pPr>
              <w:pStyle w:val="ConsPlusNormal0"/>
            </w:pPr>
            <w:r>
              <w:t>Отражена сумма НДС, удержанная налоговым агентом - покупателем металлолома</w:t>
            </w:r>
          </w:p>
        </w:tc>
        <w:tc>
          <w:tcPr>
            <w:tcW w:w="1133" w:type="dxa"/>
          </w:tcPr>
          <w:p w14:paraId="7792BCB5" w14:textId="77777777" w:rsidR="00B2359B" w:rsidRDefault="001F58D1">
            <w:pPr>
              <w:pStyle w:val="ConsPlusNormal0"/>
              <w:jc w:val="center"/>
            </w:pPr>
            <w:r>
              <w:t>91-2</w:t>
            </w:r>
          </w:p>
        </w:tc>
        <w:tc>
          <w:tcPr>
            <w:tcW w:w="1134" w:type="dxa"/>
          </w:tcPr>
          <w:p w14:paraId="535E6330" w14:textId="77777777" w:rsidR="00B2359B" w:rsidRDefault="001F58D1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3402" w:type="dxa"/>
          </w:tcPr>
          <w:p w14:paraId="671016F4" w14:textId="77777777" w:rsidR="00B2359B" w:rsidRDefault="001F58D1">
            <w:pPr>
              <w:pStyle w:val="ConsPlusNormal0"/>
            </w:pPr>
            <w:r>
              <w:t>Счет-фактура,</w:t>
            </w:r>
          </w:p>
          <w:p w14:paraId="6F4D8BC5" w14:textId="77777777" w:rsidR="00B2359B" w:rsidRDefault="001F58D1">
            <w:pPr>
              <w:pStyle w:val="ConsPlusNormal0"/>
            </w:pPr>
            <w:r>
              <w:t>Бухгалтерская справка-расчет</w:t>
            </w:r>
          </w:p>
        </w:tc>
      </w:tr>
      <w:tr w:rsidR="00B2359B" w14:paraId="34FE6C3F" w14:textId="77777777">
        <w:tc>
          <w:tcPr>
            <w:tcW w:w="3402" w:type="dxa"/>
          </w:tcPr>
          <w:p w14:paraId="1E103707" w14:textId="77777777" w:rsidR="00B2359B" w:rsidRDefault="001F58D1">
            <w:pPr>
              <w:pStyle w:val="ConsPlusNormal0"/>
            </w:pPr>
            <w:r>
              <w:t>Получены денежные средства от покупателя металлолома</w:t>
            </w:r>
          </w:p>
        </w:tc>
        <w:tc>
          <w:tcPr>
            <w:tcW w:w="1133" w:type="dxa"/>
          </w:tcPr>
          <w:p w14:paraId="6F1BCD60" w14:textId="77777777" w:rsidR="00B2359B" w:rsidRDefault="001F58D1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1134" w:type="dxa"/>
          </w:tcPr>
          <w:p w14:paraId="18A2C0CE" w14:textId="77777777" w:rsidR="00B2359B" w:rsidRDefault="001F58D1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3402" w:type="dxa"/>
          </w:tcPr>
          <w:p w14:paraId="36CB6C17" w14:textId="77777777" w:rsidR="00B2359B" w:rsidRDefault="001F58D1">
            <w:pPr>
              <w:pStyle w:val="ConsPlusNormal0"/>
            </w:pPr>
            <w:r>
              <w:t>Выписка банка по расчетному счету</w:t>
            </w:r>
          </w:p>
        </w:tc>
      </w:tr>
    </w:tbl>
    <w:p w14:paraId="1F8B8814" w14:textId="77777777" w:rsidR="00B2359B" w:rsidRDefault="00B2359B">
      <w:pPr>
        <w:pStyle w:val="ConsPlusNormal0"/>
        <w:jc w:val="both"/>
      </w:pPr>
    </w:p>
    <w:p w14:paraId="46F01CEA" w14:textId="77777777" w:rsidR="00B2359B" w:rsidRDefault="001F58D1">
      <w:pPr>
        <w:pStyle w:val="ConsPlusNormal0"/>
        <w:jc w:val="both"/>
      </w:pPr>
      <w:r>
        <w:t>2. Металлолом не приходуется на баланс.</w:t>
      </w:r>
    </w:p>
    <w:p w14:paraId="049218F3" w14:textId="77777777" w:rsidR="00B2359B" w:rsidRDefault="001F58D1">
      <w:pPr>
        <w:pStyle w:val="ConsPlusNormal0"/>
        <w:spacing w:before="200"/>
        <w:jc w:val="both"/>
      </w:pPr>
      <w:r>
        <w:t>Если поступления от реализации металлолома несущественны или если он реализован до конца отчетного периода, то записи могут выглядеть следующим образом:</w:t>
      </w:r>
    </w:p>
    <w:p w14:paraId="73D3D0E1" w14:textId="77777777" w:rsidR="00B2359B" w:rsidRDefault="00B2359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1134"/>
        <w:gridCol w:w="1134"/>
      </w:tblGrid>
      <w:tr w:rsidR="00B2359B" w14:paraId="5B56332B" w14:textId="77777777">
        <w:tc>
          <w:tcPr>
            <w:tcW w:w="6803" w:type="dxa"/>
          </w:tcPr>
          <w:p w14:paraId="20014732" w14:textId="77777777" w:rsidR="00B2359B" w:rsidRDefault="001F58D1">
            <w:pPr>
              <w:pStyle w:val="ConsPlusNormal0"/>
              <w:jc w:val="center"/>
            </w:pPr>
            <w:r>
              <w:t>Содержание операции</w:t>
            </w:r>
          </w:p>
        </w:tc>
        <w:tc>
          <w:tcPr>
            <w:tcW w:w="1134" w:type="dxa"/>
          </w:tcPr>
          <w:p w14:paraId="6C14FB97" w14:textId="77777777" w:rsidR="00B2359B" w:rsidRDefault="001F58D1">
            <w:pPr>
              <w:pStyle w:val="ConsPlusNormal0"/>
              <w:jc w:val="center"/>
            </w:pPr>
            <w:r>
              <w:t>Дебет</w:t>
            </w:r>
          </w:p>
        </w:tc>
        <w:tc>
          <w:tcPr>
            <w:tcW w:w="1134" w:type="dxa"/>
          </w:tcPr>
          <w:p w14:paraId="7C04B30F" w14:textId="77777777" w:rsidR="00B2359B" w:rsidRDefault="001F58D1">
            <w:pPr>
              <w:pStyle w:val="ConsPlusNormal0"/>
              <w:jc w:val="center"/>
            </w:pPr>
            <w:r>
              <w:t>Кредит</w:t>
            </w:r>
          </w:p>
        </w:tc>
      </w:tr>
      <w:tr w:rsidR="00B2359B" w14:paraId="0082C24E" w14:textId="77777777">
        <w:tc>
          <w:tcPr>
            <w:tcW w:w="6803" w:type="dxa"/>
          </w:tcPr>
          <w:p w14:paraId="14F5E80B" w14:textId="77777777" w:rsidR="00B2359B" w:rsidRDefault="001F58D1">
            <w:pPr>
              <w:pStyle w:val="ConsPlusNormal0"/>
            </w:pPr>
            <w:r>
              <w:t>Списана первоначальная (переоцененная) стоимость объекта ОС</w:t>
            </w:r>
          </w:p>
        </w:tc>
        <w:tc>
          <w:tcPr>
            <w:tcW w:w="1134" w:type="dxa"/>
          </w:tcPr>
          <w:p w14:paraId="38D3A54B" w14:textId="77777777" w:rsidR="00B2359B" w:rsidRDefault="001F58D1">
            <w:pPr>
              <w:pStyle w:val="ConsPlusNormal0"/>
              <w:jc w:val="center"/>
            </w:pPr>
            <w:r>
              <w:t>01 "Выбытие"</w:t>
            </w:r>
          </w:p>
        </w:tc>
        <w:tc>
          <w:tcPr>
            <w:tcW w:w="1134" w:type="dxa"/>
          </w:tcPr>
          <w:p w14:paraId="2A790A09" w14:textId="77777777" w:rsidR="00B2359B" w:rsidRDefault="001F58D1">
            <w:pPr>
              <w:pStyle w:val="ConsPlusNormal0"/>
              <w:jc w:val="center"/>
            </w:pPr>
            <w:r>
              <w:t>01</w:t>
            </w:r>
          </w:p>
        </w:tc>
      </w:tr>
      <w:tr w:rsidR="00B2359B" w14:paraId="0268A121" w14:textId="77777777">
        <w:tc>
          <w:tcPr>
            <w:tcW w:w="6803" w:type="dxa"/>
          </w:tcPr>
          <w:p w14:paraId="3364E54E" w14:textId="77777777" w:rsidR="00B2359B" w:rsidRDefault="001F58D1">
            <w:pPr>
              <w:pStyle w:val="ConsPlusNormal0"/>
            </w:pPr>
            <w:r>
              <w:t>Списана накопленная амортизация по объекту ОС</w:t>
            </w:r>
          </w:p>
        </w:tc>
        <w:tc>
          <w:tcPr>
            <w:tcW w:w="1134" w:type="dxa"/>
          </w:tcPr>
          <w:p w14:paraId="40BDB94E" w14:textId="77777777" w:rsidR="00B2359B" w:rsidRDefault="001F58D1">
            <w:pPr>
              <w:pStyle w:val="ConsPlusNormal0"/>
              <w:jc w:val="center"/>
            </w:pPr>
            <w:r>
              <w:t>02 "Амортизация"</w:t>
            </w:r>
          </w:p>
        </w:tc>
        <w:tc>
          <w:tcPr>
            <w:tcW w:w="1134" w:type="dxa"/>
          </w:tcPr>
          <w:p w14:paraId="497AADC1" w14:textId="77777777" w:rsidR="00B2359B" w:rsidRDefault="001F58D1">
            <w:pPr>
              <w:pStyle w:val="ConsPlusNormal0"/>
              <w:jc w:val="center"/>
            </w:pPr>
            <w:r>
              <w:t>01 "Выбытие"</w:t>
            </w:r>
          </w:p>
        </w:tc>
      </w:tr>
      <w:tr w:rsidR="00B2359B" w14:paraId="2BDCEFE5" w14:textId="77777777">
        <w:tc>
          <w:tcPr>
            <w:tcW w:w="6803" w:type="dxa"/>
          </w:tcPr>
          <w:p w14:paraId="02FA2491" w14:textId="77777777" w:rsidR="00B2359B" w:rsidRDefault="001F58D1">
            <w:pPr>
              <w:pStyle w:val="ConsPlusNormal0"/>
            </w:pPr>
            <w:r>
              <w:t>Списано обесценение по объекту ОС</w:t>
            </w:r>
          </w:p>
        </w:tc>
        <w:tc>
          <w:tcPr>
            <w:tcW w:w="1134" w:type="dxa"/>
          </w:tcPr>
          <w:p w14:paraId="51597D48" w14:textId="77777777" w:rsidR="00B2359B" w:rsidRDefault="001F58D1">
            <w:pPr>
              <w:pStyle w:val="ConsPlusNormal0"/>
              <w:jc w:val="center"/>
            </w:pPr>
            <w:r>
              <w:t>02 "Обесценение"</w:t>
            </w:r>
          </w:p>
        </w:tc>
        <w:tc>
          <w:tcPr>
            <w:tcW w:w="1134" w:type="dxa"/>
          </w:tcPr>
          <w:p w14:paraId="7128233E" w14:textId="77777777" w:rsidR="00B2359B" w:rsidRDefault="001F58D1">
            <w:pPr>
              <w:pStyle w:val="ConsPlusNormal0"/>
              <w:jc w:val="center"/>
            </w:pPr>
            <w:r>
              <w:t>01 "Выбытие"</w:t>
            </w:r>
          </w:p>
        </w:tc>
      </w:tr>
      <w:tr w:rsidR="00B2359B" w14:paraId="56F3A7CE" w14:textId="77777777">
        <w:tc>
          <w:tcPr>
            <w:tcW w:w="9071" w:type="dxa"/>
            <w:gridSpan w:val="3"/>
          </w:tcPr>
          <w:p w14:paraId="55EBED18" w14:textId="77777777" w:rsidR="00B2359B" w:rsidRDefault="001F58D1">
            <w:pPr>
              <w:pStyle w:val="ConsPlusNormal0"/>
              <w:jc w:val="center"/>
            </w:pPr>
            <w:r>
              <w:t>При продаже металлолома с прибылью</w:t>
            </w:r>
          </w:p>
        </w:tc>
      </w:tr>
      <w:tr w:rsidR="00B2359B" w14:paraId="7E8CF18D" w14:textId="77777777">
        <w:tc>
          <w:tcPr>
            <w:tcW w:w="6803" w:type="dxa"/>
          </w:tcPr>
          <w:p w14:paraId="5C796DDD" w14:textId="77777777" w:rsidR="00B2359B" w:rsidRDefault="001F58D1">
            <w:pPr>
              <w:pStyle w:val="ConsPlusNormal0"/>
            </w:pPr>
            <w:r>
              <w:t>Списана балансовая стоимость</w:t>
            </w:r>
          </w:p>
        </w:tc>
        <w:tc>
          <w:tcPr>
            <w:tcW w:w="1134" w:type="dxa"/>
          </w:tcPr>
          <w:p w14:paraId="3978A3EF" w14:textId="77777777" w:rsidR="00B2359B" w:rsidRDefault="001F58D1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1134" w:type="dxa"/>
          </w:tcPr>
          <w:p w14:paraId="6435C9D6" w14:textId="77777777" w:rsidR="00B2359B" w:rsidRDefault="001F58D1">
            <w:pPr>
              <w:pStyle w:val="ConsPlusNormal0"/>
              <w:jc w:val="center"/>
            </w:pPr>
            <w:r>
              <w:t>01 "Выбытие"</w:t>
            </w:r>
          </w:p>
        </w:tc>
      </w:tr>
      <w:tr w:rsidR="00B2359B" w14:paraId="3FC2136B" w14:textId="77777777">
        <w:tc>
          <w:tcPr>
            <w:tcW w:w="6803" w:type="dxa"/>
          </w:tcPr>
          <w:p w14:paraId="001BB420" w14:textId="77777777" w:rsidR="00B2359B" w:rsidRDefault="001F58D1">
            <w:pPr>
              <w:pStyle w:val="ConsPlusNormal0"/>
            </w:pPr>
            <w:r>
              <w:t>Отражены затраты, связанные с продажей</w:t>
            </w:r>
          </w:p>
        </w:tc>
        <w:tc>
          <w:tcPr>
            <w:tcW w:w="1134" w:type="dxa"/>
          </w:tcPr>
          <w:p w14:paraId="41D9D384" w14:textId="77777777" w:rsidR="00B2359B" w:rsidRDefault="001F58D1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1134" w:type="dxa"/>
          </w:tcPr>
          <w:p w14:paraId="5C944904" w14:textId="77777777" w:rsidR="00B2359B" w:rsidRDefault="001F58D1">
            <w:pPr>
              <w:pStyle w:val="ConsPlusNormal0"/>
              <w:jc w:val="center"/>
            </w:pPr>
            <w:r>
              <w:t>60, 70, 69</w:t>
            </w:r>
          </w:p>
        </w:tc>
      </w:tr>
      <w:tr w:rsidR="00B2359B" w14:paraId="4EE6BC81" w14:textId="77777777">
        <w:tc>
          <w:tcPr>
            <w:tcW w:w="6803" w:type="dxa"/>
          </w:tcPr>
          <w:p w14:paraId="136FB81B" w14:textId="77777777" w:rsidR="00B2359B" w:rsidRDefault="001F58D1">
            <w:pPr>
              <w:pStyle w:val="ConsPlusNormal0"/>
            </w:pPr>
            <w:r>
              <w:t>Отражен доход (в сумме превышения поступлений над суммой балансовой стоимости и расходов, связанных с продажей)</w:t>
            </w:r>
          </w:p>
        </w:tc>
        <w:tc>
          <w:tcPr>
            <w:tcW w:w="1134" w:type="dxa"/>
          </w:tcPr>
          <w:p w14:paraId="3FF69B2E" w14:textId="77777777" w:rsidR="00B2359B" w:rsidRDefault="001F58D1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1134" w:type="dxa"/>
          </w:tcPr>
          <w:p w14:paraId="72AC1677" w14:textId="77777777" w:rsidR="00B2359B" w:rsidRDefault="001F58D1">
            <w:pPr>
              <w:pStyle w:val="ConsPlusNormal0"/>
              <w:jc w:val="center"/>
            </w:pPr>
            <w:r>
              <w:t>91-1</w:t>
            </w:r>
          </w:p>
        </w:tc>
      </w:tr>
      <w:tr w:rsidR="00B2359B" w14:paraId="4DD2CF5A" w14:textId="77777777">
        <w:tc>
          <w:tcPr>
            <w:tcW w:w="9071" w:type="dxa"/>
            <w:gridSpan w:val="3"/>
          </w:tcPr>
          <w:p w14:paraId="04DA82A6" w14:textId="77777777" w:rsidR="00B2359B" w:rsidRDefault="001F58D1">
            <w:pPr>
              <w:pStyle w:val="ConsPlusNormal0"/>
              <w:jc w:val="center"/>
            </w:pPr>
            <w:r>
              <w:t>При продаже с убытком (счет 91-2 используется при наличии превышения между суммой балансовой стоимости и затрат на выбытие и суммой поступлений от продажи)</w:t>
            </w:r>
          </w:p>
        </w:tc>
      </w:tr>
      <w:tr w:rsidR="00B2359B" w14:paraId="626B71BA" w14:textId="77777777">
        <w:tc>
          <w:tcPr>
            <w:tcW w:w="6803" w:type="dxa"/>
          </w:tcPr>
          <w:p w14:paraId="2B69A09D" w14:textId="77777777" w:rsidR="00B2359B" w:rsidRDefault="001F58D1">
            <w:pPr>
              <w:pStyle w:val="ConsPlusNormal0"/>
            </w:pPr>
            <w:r>
              <w:t>Списана балансовая стоимость</w:t>
            </w:r>
          </w:p>
        </w:tc>
        <w:tc>
          <w:tcPr>
            <w:tcW w:w="1134" w:type="dxa"/>
          </w:tcPr>
          <w:p w14:paraId="0E43769D" w14:textId="77777777" w:rsidR="00B2359B" w:rsidRDefault="001F58D1">
            <w:pPr>
              <w:pStyle w:val="ConsPlusNormal0"/>
              <w:jc w:val="center"/>
            </w:pPr>
            <w:r>
              <w:t>62, 91-2</w:t>
            </w:r>
          </w:p>
        </w:tc>
        <w:tc>
          <w:tcPr>
            <w:tcW w:w="1134" w:type="dxa"/>
          </w:tcPr>
          <w:p w14:paraId="4D2A14C4" w14:textId="77777777" w:rsidR="00B2359B" w:rsidRDefault="001F58D1">
            <w:pPr>
              <w:pStyle w:val="ConsPlusNormal0"/>
              <w:jc w:val="center"/>
            </w:pPr>
            <w:r>
              <w:t>01 "Выбытие"</w:t>
            </w:r>
          </w:p>
        </w:tc>
      </w:tr>
      <w:tr w:rsidR="00B2359B" w14:paraId="7F65C908" w14:textId="77777777">
        <w:tc>
          <w:tcPr>
            <w:tcW w:w="6803" w:type="dxa"/>
          </w:tcPr>
          <w:p w14:paraId="4EF6D432" w14:textId="77777777" w:rsidR="00B2359B" w:rsidRDefault="001F58D1">
            <w:pPr>
              <w:pStyle w:val="ConsPlusNormal0"/>
            </w:pPr>
            <w:r>
              <w:lastRenderedPageBreak/>
              <w:t>Отражены затраты, связанные с продажей</w:t>
            </w:r>
          </w:p>
        </w:tc>
        <w:tc>
          <w:tcPr>
            <w:tcW w:w="1134" w:type="dxa"/>
          </w:tcPr>
          <w:p w14:paraId="6E376405" w14:textId="77777777" w:rsidR="00B2359B" w:rsidRDefault="001F58D1">
            <w:pPr>
              <w:pStyle w:val="ConsPlusNormal0"/>
              <w:jc w:val="center"/>
            </w:pPr>
            <w:r>
              <w:t>62, 91-2</w:t>
            </w:r>
          </w:p>
        </w:tc>
        <w:tc>
          <w:tcPr>
            <w:tcW w:w="1134" w:type="dxa"/>
          </w:tcPr>
          <w:p w14:paraId="5E04F632" w14:textId="77777777" w:rsidR="00B2359B" w:rsidRDefault="001F58D1">
            <w:pPr>
              <w:pStyle w:val="ConsPlusNormal0"/>
              <w:jc w:val="center"/>
            </w:pPr>
            <w:r>
              <w:t>60, 70, 69</w:t>
            </w:r>
          </w:p>
        </w:tc>
      </w:tr>
    </w:tbl>
    <w:p w14:paraId="7EDE352F" w14:textId="77777777" w:rsidR="00B2359B" w:rsidRDefault="00B2359B">
      <w:pPr>
        <w:pStyle w:val="ConsPlusNormal0"/>
        <w:jc w:val="both"/>
      </w:pPr>
    </w:p>
    <w:p w14:paraId="2DAB40E4" w14:textId="77777777" w:rsidR="00B2359B" w:rsidRDefault="001F58D1">
      <w:pPr>
        <w:pStyle w:val="ConsPlusNormal0"/>
        <w:outlineLvl w:val="0"/>
      </w:pPr>
      <w:r>
        <w:rPr>
          <w:b/>
          <w:sz w:val="30"/>
        </w:rPr>
        <w:t>Налоговый учет при оприходовании и реализации металлолома</w:t>
      </w:r>
    </w:p>
    <w:p w14:paraId="1DE52533" w14:textId="77777777" w:rsidR="00B2359B" w:rsidRDefault="001F58D1">
      <w:pPr>
        <w:pStyle w:val="ConsPlusNormal0"/>
        <w:spacing w:before="200"/>
        <w:jc w:val="both"/>
      </w:pPr>
      <w:r>
        <w:t xml:space="preserve">В налоговом учете стоимость металлолома, полученного в результате списания (ликвидации) основного средства, определенная на основании его рыночной стоимости (справки бухгалтера или отчета оценщика), подлежит включению в состав доходов на основании </w:t>
      </w:r>
      <w:hyperlink r:id="rId39" w:tooltip="&quot;Налоговый кодекс Российской Федерации (часть вторая)&quot; от 05.08.2000 N 117-ФЗ (ред. от 30.11.2024) ------------ Недействующая редакция {КонсультантПлюс}">
        <w:r>
          <w:rPr>
            <w:color w:val="0000FF"/>
          </w:rPr>
          <w:t>п. 13 ч. 2 ст. 2</w:t>
        </w:r>
        <w:r>
          <w:rPr>
            <w:color w:val="0000FF"/>
          </w:rPr>
          <w:t>50</w:t>
        </w:r>
      </w:hyperlink>
      <w:r>
        <w:t xml:space="preserve"> НК РФ, </w:t>
      </w:r>
      <w:hyperlink r:id="rId40" w:tooltip="Приказ Минфина России от 29.07.1998 N 34н (ред. от 11.04.2018) &quot;Об утверждении Положения по ведению бухгалтерского учета и бухгалтерской отчетности в Российской Федерации&quot; (Зарегистрировано в Минюсте России 27.08.1998 N 1598) {КонсультантПлюс}">
        <w:r>
          <w:rPr>
            <w:color w:val="0000FF"/>
          </w:rPr>
          <w:t>п. 23</w:t>
        </w:r>
      </w:hyperlink>
      <w:r>
        <w:t xml:space="preserve"> Положения, утвержденного Приказом Минфина России от 29.07.1998 N 34н.</w:t>
      </w:r>
    </w:p>
    <w:p w14:paraId="7AD0DC1B" w14:textId="77777777" w:rsidR="00B2359B" w:rsidRDefault="001F58D1">
      <w:pPr>
        <w:pStyle w:val="ConsPlusNormal0"/>
        <w:spacing w:before="200"/>
        <w:jc w:val="both"/>
      </w:pPr>
      <w:r>
        <w:t xml:space="preserve">Согласно буквальному толкованию </w:t>
      </w:r>
      <w:hyperlink r:id="rId41" w:tooltip="&quot;Налоговый кодекс Российской Федерации (часть вторая)&quot; от 05.08.2000 N 117-ФЗ (ред. от 30.11.2024) ------------ Недействующая редакция {КонсультантПлюс}">
        <w:r>
          <w:rPr>
            <w:color w:val="0000FF"/>
          </w:rPr>
          <w:t>п. 13 ч. 2</w:t>
        </w:r>
        <w:r>
          <w:rPr>
            <w:color w:val="0000FF"/>
          </w:rPr>
          <w:t xml:space="preserve"> ст. 250</w:t>
        </w:r>
      </w:hyperlink>
      <w:r>
        <w:t xml:space="preserve"> НК РФ полученный металлолом признается доходом только в случае, если он получен при демонтаже или разборке при ликвидации выводимых из эксплуатации основных средств. В </w:t>
      </w:r>
      <w:hyperlink r:id="rId42" w:tooltip="&quot;Налоговый кодекс Российской Федерации (часть вторая)&quot; от 05.08.2000 N 117-ФЗ (ред. от 30.11.2024) ------------ Недействующая редакция {КонсультантПлюс}">
        <w:r>
          <w:rPr>
            <w:color w:val="0000FF"/>
          </w:rPr>
          <w:t>норме</w:t>
        </w:r>
      </w:hyperlink>
      <w:r>
        <w:t xml:space="preserve"> не перечислены случаи выбытия иного имущества - товаров или материалов.</w:t>
      </w:r>
    </w:p>
    <w:p w14:paraId="3998FC0F" w14:textId="77777777" w:rsidR="00B2359B" w:rsidRDefault="001F58D1">
      <w:pPr>
        <w:pStyle w:val="ConsPlusNormal0"/>
        <w:spacing w:before="200"/>
        <w:jc w:val="both"/>
      </w:pPr>
      <w:r>
        <w:t>Однако Ми</w:t>
      </w:r>
      <w:r>
        <w:t>нфин России придерживается иной позиции: стоимость материалов, полученных при демонтаже или разборке имущества, не являющегося основным средством, подлежит включению в состав внереализационных доходов (</w:t>
      </w:r>
      <w:hyperlink r:id="rId43" w:tooltip="Вопрос: О включении в состав внереализационных расходов стоимости материалов, полученных при демонтаже или разборке имущества, не являющегося основным средством, для целей исчисления налога на прибыль. (Письмо ФНС РФ от 23.11.2009 N 3-2-13/227@) {КонсультантПл">
        <w:r>
          <w:rPr>
            <w:color w:val="0000FF"/>
          </w:rPr>
          <w:t>Письмо</w:t>
        </w:r>
      </w:hyperlink>
      <w:r>
        <w:t xml:space="preserve"> ФНС России от 23.11.2009 N 3-2-13/227@).</w:t>
      </w:r>
    </w:p>
    <w:p w14:paraId="3D0A95DB" w14:textId="77777777" w:rsidR="00B2359B" w:rsidRDefault="001F58D1">
      <w:pPr>
        <w:pStyle w:val="ConsPlusNormal0"/>
        <w:spacing w:before="200"/>
        <w:jc w:val="both"/>
      </w:pPr>
      <w:r>
        <w:t xml:space="preserve">Таким образом, выбор того, отражать или нет в составе доходов ТМЦ, полученные в результате демонтажа (ликвидации), ремонта </w:t>
      </w:r>
      <w:proofErr w:type="spellStart"/>
      <w:r>
        <w:t>неамортизируемого</w:t>
      </w:r>
      <w:proofErr w:type="spellEnd"/>
      <w:r>
        <w:t xml:space="preserve"> имущества, необходимо производи</w:t>
      </w:r>
      <w:r>
        <w:t>ть с учетом риска получения возможных претензий со стороны контролирующих органов.</w:t>
      </w:r>
    </w:p>
    <w:p w14:paraId="5A23B432" w14:textId="77777777" w:rsidR="00B2359B" w:rsidRDefault="001F58D1">
      <w:pPr>
        <w:pStyle w:val="ConsPlusNormal0"/>
        <w:spacing w:before="200"/>
        <w:jc w:val="both"/>
      </w:pPr>
      <w:r>
        <w:t>При реализации металлолома организация признает доход от реализации в сумме, установленной договором, без учета НДС (</w:t>
      </w:r>
      <w:proofErr w:type="spellStart"/>
      <w:r>
        <w:fldChar w:fldCharType="begin"/>
      </w:r>
      <w:r>
        <w:instrText xml:space="preserve"> HYPERLINK "https://login.consultant.ru/link/?req=doc&amp;</w:instrText>
      </w:r>
      <w:r>
        <w:instrText xml:space="preserve">base=LAW&amp;n=492056&amp;dst=101847" \o "\"Налоговый кодекс Российской Федерации (часть вторая)\" от 05.08.2000 N 117-ФЗ (ред. от 30.11.2024) ------------ Недействующая редакция {КонсультантПлюс}" \h 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1</w:t>
      </w:r>
      <w:r>
        <w:rPr>
          <w:color w:val="0000FF"/>
        </w:rPr>
        <w:fldChar w:fldCharType="end"/>
      </w:r>
      <w:r>
        <w:t xml:space="preserve">, </w:t>
      </w:r>
      <w:hyperlink r:id="rId44" w:tooltip="&quot;Налоговый кодекс Российской Федерации (часть вторая)&quot; от 05.08.2000 N 117-ФЗ (ред. от 30.11.2024) ------------ Недействующая редакция {КонсультантПлюс}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5 п. 1 ст. 248</w:t>
        </w:r>
      </w:hyperlink>
      <w:r>
        <w:t xml:space="preserve"> НК РФ).</w:t>
      </w:r>
    </w:p>
    <w:p w14:paraId="26C4C080" w14:textId="77777777" w:rsidR="00B2359B" w:rsidRDefault="001F58D1">
      <w:pPr>
        <w:pStyle w:val="ConsPlusNormal0"/>
        <w:spacing w:before="200"/>
        <w:jc w:val="both"/>
      </w:pPr>
      <w:r>
        <w:t>Таким образом, в налоговом учете до</w:t>
      </w:r>
      <w:r>
        <w:t xml:space="preserve">ход отражается дважды: при оприходовании металлолома в соответствии с </w:t>
      </w:r>
      <w:hyperlink r:id="rId45" w:tooltip="&quot;Налоговый кодекс Российской Федерации (часть вторая)&quot; от 05.08.2000 N 117-ФЗ (ред. от 30.11.2024) ------------ Недействующая редакция {КонсультантПлюс}">
        <w:r>
          <w:rPr>
            <w:color w:val="0000FF"/>
          </w:rPr>
          <w:t>п. 13 ст. 250</w:t>
        </w:r>
      </w:hyperlink>
      <w:r>
        <w:t xml:space="preserve"> НК РФ и при реализации в соответствии с </w:t>
      </w:r>
      <w:hyperlink r:id="rId46" w:tooltip="&quot;Налоговый кодекс Российской Федерации (часть вторая)&quot; от 05.08.2000 N 117-ФЗ (ред. от 30.11.2024) ------------ Недействующая редакция {КонсультантПлюс}">
        <w:r>
          <w:rPr>
            <w:color w:val="0000FF"/>
          </w:rPr>
          <w:t>п. 1 ст. 249</w:t>
        </w:r>
      </w:hyperlink>
      <w:r>
        <w:t xml:space="preserve"> НК РФ.</w:t>
      </w:r>
    </w:p>
    <w:p w14:paraId="6519BC46" w14:textId="77777777" w:rsidR="00B2359B" w:rsidRDefault="001F58D1">
      <w:pPr>
        <w:pStyle w:val="ConsPlusNormal0"/>
        <w:spacing w:before="200"/>
        <w:jc w:val="both"/>
      </w:pPr>
      <w:r>
        <w:t>При этом сумма, признанная при оприходовании лома в составе внереализационного дохода, уменьшает доход от реализации (</w:t>
      </w:r>
      <w:proofErr w:type="spellStart"/>
      <w:r>
        <w:fldChar w:fldCharType="begin"/>
      </w:r>
      <w:r>
        <w:instrText xml:space="preserve"> HYPER</w:instrText>
      </w:r>
      <w:r>
        <w:instrText xml:space="preserve">LINK "https://login.consultant.ru/link/?req=doc&amp;base=LAW&amp;n=492056&amp;dst=12545" \o "\"Налоговый кодекс Российской Федерации (часть вторая)\" от 05.08.2000 N 117-ФЗ (ред. от 30.11.2024) ------------ Недействующая редакция {КонсультантПлюс}" \h 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 xml:space="preserve">. 2 п. 1 ст. </w:t>
      </w:r>
      <w:r>
        <w:rPr>
          <w:color w:val="0000FF"/>
        </w:rPr>
        <w:t>268</w:t>
      </w:r>
      <w:r>
        <w:rPr>
          <w:color w:val="0000FF"/>
        </w:rPr>
        <w:fldChar w:fldCharType="end"/>
      </w:r>
      <w:r>
        <w:t xml:space="preserve"> НК РФ).</w:t>
      </w:r>
    </w:p>
    <w:p w14:paraId="2758B81A" w14:textId="77777777" w:rsidR="00B2359B" w:rsidRDefault="00B2359B">
      <w:pPr>
        <w:pStyle w:val="ConsPlusNormal0"/>
        <w:jc w:val="both"/>
      </w:pPr>
    </w:p>
    <w:p w14:paraId="119B7BCA" w14:textId="77777777" w:rsidR="00B2359B" w:rsidRDefault="001F58D1">
      <w:pPr>
        <w:pStyle w:val="ConsPlusNormal0"/>
        <w:jc w:val="right"/>
      </w:pPr>
      <w:r>
        <w:t>Подготовлено на основе материала</w:t>
      </w:r>
    </w:p>
    <w:p w14:paraId="14E8ACA8" w14:textId="77777777" w:rsidR="00B2359B" w:rsidRDefault="001F58D1">
      <w:pPr>
        <w:pStyle w:val="ConsPlusNormal0"/>
        <w:jc w:val="right"/>
      </w:pPr>
      <w:r>
        <w:t xml:space="preserve">И.О. </w:t>
      </w:r>
      <w:proofErr w:type="spellStart"/>
      <w:r>
        <w:t>Горчилина</w:t>
      </w:r>
      <w:proofErr w:type="spellEnd"/>
    </w:p>
    <w:p w14:paraId="3D346C51" w14:textId="77777777" w:rsidR="00B2359B" w:rsidRDefault="001F58D1">
      <w:pPr>
        <w:pStyle w:val="ConsPlusNormal0"/>
        <w:jc w:val="right"/>
      </w:pPr>
      <w:r>
        <w:t>Консультационно-аналитический центр</w:t>
      </w:r>
    </w:p>
    <w:p w14:paraId="1F2C3D9D" w14:textId="77777777" w:rsidR="00B2359B" w:rsidRDefault="001F58D1">
      <w:pPr>
        <w:pStyle w:val="ConsPlusNormal0"/>
        <w:jc w:val="right"/>
      </w:pPr>
      <w:r>
        <w:t>по бухгалтерскому учету</w:t>
      </w:r>
    </w:p>
    <w:p w14:paraId="7F446FDF" w14:textId="77777777" w:rsidR="00B2359B" w:rsidRDefault="001F58D1">
      <w:pPr>
        <w:pStyle w:val="ConsPlusNormal0"/>
        <w:jc w:val="right"/>
      </w:pPr>
      <w:r>
        <w:t>и налогообложению</w:t>
      </w:r>
    </w:p>
    <w:p w14:paraId="7F84B4EB" w14:textId="77777777" w:rsidR="00B2359B" w:rsidRDefault="00B2359B">
      <w:pPr>
        <w:pStyle w:val="ConsPlusNormal0"/>
        <w:jc w:val="both"/>
      </w:pPr>
    </w:p>
    <w:p w14:paraId="211DA5C4" w14:textId="77777777" w:rsidR="00B2359B" w:rsidRDefault="00B2359B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420"/>
        <w:gridCol w:w="9427"/>
        <w:gridCol w:w="180"/>
      </w:tblGrid>
      <w:tr w:rsidR="00B2359B" w14:paraId="51E352BD" w14:textId="77777777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D1690" w14:textId="77777777" w:rsidR="00B2359B" w:rsidRDefault="00B2359B">
            <w:pPr>
              <w:pStyle w:val="ConsPlusNormal0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39075B4B" w14:textId="77777777" w:rsidR="00B2359B" w:rsidRDefault="001F58D1">
            <w:pPr>
              <w:pStyle w:val="ConsPlusNormal0"/>
            </w:pPr>
            <w:r>
              <w:rPr>
                <w:noProof/>
              </w:rPr>
              <w:drawing>
                <wp:inline distT="0" distB="0" distL="0" distR="0" wp14:anchorId="5CB394C0" wp14:editId="705E7186">
                  <wp:extent cx="152400" cy="15240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6A4622F0" w14:textId="77777777" w:rsidR="00B2359B" w:rsidRDefault="001F58D1">
            <w:pPr>
              <w:pStyle w:val="ConsPlusNormal0"/>
              <w:jc w:val="both"/>
            </w:pPr>
            <w:r>
              <w:t xml:space="preserve">См. также: </w:t>
            </w:r>
            <w:hyperlink r:id="rId48" w:tooltip="Вопрос: Как в декларации по налогу на прибыль отразить списание ОС на металлолом, если оно имеет остаточную стоимость? (Консультация эксперта, 2024) {КонсультантПлюс}">
              <w:r>
                <w:rPr>
                  <w:color w:val="0000FF"/>
                </w:rPr>
                <w:t>Как в</w:t>
              </w:r>
              <w:r>
                <w:rPr>
                  <w:color w:val="0000FF"/>
                </w:rPr>
                <w:t xml:space="preserve"> декларации по налогу на прибыль отразить списание ОС на металлолом, если оно имеет остаточную стоимость?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73119" w14:textId="77777777" w:rsidR="00B2359B" w:rsidRDefault="00B2359B">
            <w:pPr>
              <w:pStyle w:val="ConsPlusNormal0"/>
            </w:pPr>
          </w:p>
        </w:tc>
      </w:tr>
    </w:tbl>
    <w:p w14:paraId="18EA0184" w14:textId="77777777" w:rsidR="00B2359B" w:rsidRDefault="00B2359B">
      <w:pPr>
        <w:pStyle w:val="ConsPlusNormal0"/>
        <w:jc w:val="both"/>
      </w:pPr>
    </w:p>
    <w:p w14:paraId="6448EB29" w14:textId="77777777" w:rsidR="00B2359B" w:rsidRDefault="00B2359B">
      <w:pPr>
        <w:pStyle w:val="ConsPlusNormal0"/>
        <w:jc w:val="both"/>
      </w:pPr>
    </w:p>
    <w:p w14:paraId="5C72654D" w14:textId="77777777" w:rsidR="00B2359B" w:rsidRDefault="00B2359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2359B">
      <w:headerReference w:type="default" r:id="rId49"/>
      <w:footerReference w:type="default" r:id="rId50"/>
      <w:headerReference w:type="first" r:id="rId51"/>
      <w:footerReference w:type="first" r:id="rId5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2074" w14:textId="77777777" w:rsidR="001F58D1" w:rsidRDefault="001F58D1">
      <w:r>
        <w:separator/>
      </w:r>
    </w:p>
  </w:endnote>
  <w:endnote w:type="continuationSeparator" w:id="0">
    <w:p w14:paraId="37336482" w14:textId="77777777" w:rsidR="001F58D1" w:rsidRDefault="001F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A481" w14:textId="77777777" w:rsidR="00B2359B" w:rsidRDefault="00B2359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2359B" w14:paraId="060661C0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660FA853" w14:textId="77777777" w:rsidR="00B2359B" w:rsidRDefault="001F58D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1B97297" w14:textId="77777777" w:rsidR="00B2359B" w:rsidRDefault="001F58D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26DB6B0" w14:textId="77777777" w:rsidR="00B2359B" w:rsidRDefault="001F58D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DE0A4C5" w14:textId="77777777" w:rsidR="00B2359B" w:rsidRDefault="001F58D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2470" w14:textId="77777777" w:rsidR="00B2359B" w:rsidRDefault="00B2359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2359B" w14:paraId="26B62005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0C7ED27A" w14:textId="77777777" w:rsidR="00B2359B" w:rsidRDefault="001F58D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85D5A79" w14:textId="77777777" w:rsidR="00B2359B" w:rsidRDefault="001F58D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064D117" w14:textId="77777777" w:rsidR="00B2359B" w:rsidRDefault="001F58D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3F7304A" w14:textId="77777777" w:rsidR="00B2359B" w:rsidRDefault="001F58D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2EDD" w14:textId="77777777" w:rsidR="001F58D1" w:rsidRDefault="001F58D1">
      <w:r>
        <w:separator/>
      </w:r>
    </w:p>
  </w:footnote>
  <w:footnote w:type="continuationSeparator" w:id="0">
    <w:p w14:paraId="06D32612" w14:textId="77777777" w:rsidR="001F58D1" w:rsidRDefault="001F5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B2359B" w14:paraId="52A077FC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7DAEDFD" w14:textId="77777777" w:rsidR="00B2359B" w:rsidRDefault="001F58D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Вопрос: Как в учете отражаются оприходование и реализация металлолома?</w:t>
          </w:r>
          <w:r>
            <w:rPr>
              <w:rFonts w:ascii="Tahoma" w:hAnsi="Tahoma" w:cs="Tahoma"/>
              <w:sz w:val="16"/>
              <w:szCs w:val="16"/>
            </w:rPr>
            <w:br/>
            <w:t>(Консультация эксперта, 2024)</w:t>
          </w:r>
        </w:p>
      </w:tc>
      <w:tc>
        <w:tcPr>
          <w:tcW w:w="2300" w:type="pct"/>
          <w:vAlign w:val="center"/>
        </w:tcPr>
        <w:p w14:paraId="64E8D0D5" w14:textId="77777777" w:rsidR="00B2359B" w:rsidRDefault="001F58D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 w14:paraId="7127DB01" w14:textId="77777777" w:rsidR="00B2359B" w:rsidRDefault="00B2359B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109BB1D" w14:textId="77777777" w:rsidR="00B2359B" w:rsidRDefault="00B2359B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B2359B" w14:paraId="59F66512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0AFC11E4" w14:textId="77777777" w:rsidR="00B2359B" w:rsidRDefault="001F58D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Вопрос: Как в учете отражаются оприходование и реализация металлолома?</w:t>
          </w:r>
          <w:r>
            <w:rPr>
              <w:rFonts w:ascii="Tahoma" w:hAnsi="Tahoma" w:cs="Tahoma"/>
              <w:sz w:val="16"/>
              <w:szCs w:val="16"/>
            </w:rPr>
            <w:br/>
            <w:t>(Консультация эксперт</w:t>
          </w:r>
          <w:r>
            <w:rPr>
              <w:rFonts w:ascii="Tahoma" w:hAnsi="Tahoma" w:cs="Tahoma"/>
              <w:sz w:val="16"/>
              <w:szCs w:val="16"/>
            </w:rPr>
            <w:t>а, 2024)</w:t>
          </w:r>
        </w:p>
      </w:tc>
      <w:tc>
        <w:tcPr>
          <w:tcW w:w="2300" w:type="pct"/>
          <w:vAlign w:val="center"/>
        </w:tcPr>
        <w:p w14:paraId="03471B7E" w14:textId="77777777" w:rsidR="00B2359B" w:rsidRDefault="001F58D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 w14:paraId="5C905B80" w14:textId="77777777" w:rsidR="00B2359B" w:rsidRDefault="00B2359B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91326ED" w14:textId="77777777" w:rsidR="00B2359B" w:rsidRDefault="00B2359B">
    <w:pPr>
      <w:pStyle w:val="ConsPlusNormal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0779"/>
    <w:multiLevelType w:val="multilevel"/>
    <w:tmpl w:val="DA32474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B17F87"/>
    <w:multiLevelType w:val="multilevel"/>
    <w:tmpl w:val="5D0C0B92"/>
    <w:lvl w:ilvl="0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9B"/>
    <w:rsid w:val="001F58D1"/>
    <w:rsid w:val="00B2359B"/>
    <w:rsid w:val="00C9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CFBC"/>
  <w15:docId w15:val="{F5E1E7A7-483C-4D1B-A82C-96460096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PBI&amp;n=300021&amp;dst=100014" TargetMode="External"/><Relationship Id="rId18" Type="http://schemas.openxmlformats.org/officeDocument/2006/relationships/hyperlink" Target="https://login.consultant.ru/link/?req=doc&amp;base=PBI&amp;n=300021&amp;dst=100018" TargetMode="External"/><Relationship Id="rId26" Type="http://schemas.openxmlformats.org/officeDocument/2006/relationships/hyperlink" Target="https://login.consultant.ru/link/?req=doc&amp;base=PBI&amp;n=300021&amp;dst=100018" TargetMode="External"/><Relationship Id="rId39" Type="http://schemas.openxmlformats.org/officeDocument/2006/relationships/hyperlink" Target="https://login.consultant.ru/link/?req=doc&amp;base=LAW&amp;n=492056&amp;dst=2178" TargetMode="External"/><Relationship Id="rId21" Type="http://schemas.openxmlformats.org/officeDocument/2006/relationships/hyperlink" Target="https://login.consultant.ru/link/?req=doc&amp;base=LAW&amp;n=420659&amp;dst=100121" TargetMode="External"/><Relationship Id="rId34" Type="http://schemas.openxmlformats.org/officeDocument/2006/relationships/hyperlink" Target="https://login.consultant.ru/link/?req=doc&amp;base=LAW&amp;n=179199&amp;dst=100120" TargetMode="External"/><Relationship Id="rId42" Type="http://schemas.openxmlformats.org/officeDocument/2006/relationships/hyperlink" Target="https://login.consultant.ru/link/?req=doc&amp;base=LAW&amp;n=492056&amp;dst=2178" TargetMode="External"/><Relationship Id="rId47" Type="http://schemas.openxmlformats.org/officeDocument/2006/relationships/image" Target="media/image2.png"/><Relationship Id="rId50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26842&amp;dst=20" TargetMode="External"/><Relationship Id="rId29" Type="http://schemas.openxmlformats.org/officeDocument/2006/relationships/hyperlink" Target="https://login.consultant.ru/link/?req=doc&amp;base=LAW&amp;n=377253&amp;dst=100075" TargetMode="External"/><Relationship Id="rId11" Type="http://schemas.openxmlformats.org/officeDocument/2006/relationships/hyperlink" Target="https://login.consultant.ru/link/?req=doc&amp;base=LAW&amp;n=326842&amp;dst=17" TargetMode="External"/><Relationship Id="rId24" Type="http://schemas.openxmlformats.org/officeDocument/2006/relationships/hyperlink" Target="https://login.consultant.ru/link/?req=doc&amp;base=LAW&amp;n=348523&amp;dst=100069" TargetMode="External"/><Relationship Id="rId32" Type="http://schemas.openxmlformats.org/officeDocument/2006/relationships/hyperlink" Target="https://login.consultant.ru/link/?req=doc&amp;base=LAW&amp;n=377253&amp;dst=100115" TargetMode="External"/><Relationship Id="rId37" Type="http://schemas.openxmlformats.org/officeDocument/2006/relationships/hyperlink" Target="https://login.consultant.ru/link/?req=doc&amp;base=LAW&amp;n=492056&amp;dst=14598" TargetMode="External"/><Relationship Id="rId40" Type="http://schemas.openxmlformats.org/officeDocument/2006/relationships/hyperlink" Target="https://login.consultant.ru/link/?req=doc&amp;base=LAW&amp;n=296977&amp;dst=100082" TargetMode="External"/><Relationship Id="rId45" Type="http://schemas.openxmlformats.org/officeDocument/2006/relationships/hyperlink" Target="https://login.consultant.ru/link/?req=doc&amp;base=LAW&amp;n=492056&amp;dst=2178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20659&amp;dst=100121" TargetMode="External"/><Relationship Id="rId19" Type="http://schemas.openxmlformats.org/officeDocument/2006/relationships/hyperlink" Target="https://login.consultant.ru/link/?req=doc&amp;base=PBI&amp;n=300021&amp;dst=100021" TargetMode="External"/><Relationship Id="rId31" Type="http://schemas.openxmlformats.org/officeDocument/2006/relationships/hyperlink" Target="https://login.consultant.ru/link/?req=doc&amp;base=LAW&amp;n=377253&amp;dst=100038" TargetMode="External"/><Relationship Id="rId44" Type="http://schemas.openxmlformats.org/officeDocument/2006/relationships/hyperlink" Target="https://login.consultant.ru/link/?req=doc&amp;base=LAW&amp;n=492056&amp;dst=2177" TargetMode="Externa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PBI&amp;n=300021&amp;dst=100017" TargetMode="External"/><Relationship Id="rId22" Type="http://schemas.openxmlformats.org/officeDocument/2006/relationships/hyperlink" Target="https://login.consultant.ru/link/?req=doc&amp;base=PBI&amp;n=300021&amp;dst=100022" TargetMode="External"/><Relationship Id="rId27" Type="http://schemas.openxmlformats.org/officeDocument/2006/relationships/hyperlink" Target="https://login.consultant.ru/link/?req=doc&amp;base=PBI&amp;n=300021&amp;dst=100024" TargetMode="External"/><Relationship Id="rId30" Type="http://schemas.openxmlformats.org/officeDocument/2006/relationships/hyperlink" Target="https://login.consultant.ru/link/?req=doc&amp;base=PBI&amp;n=219075" TargetMode="External"/><Relationship Id="rId35" Type="http://schemas.openxmlformats.org/officeDocument/2006/relationships/hyperlink" Target="https://login.consultant.ru/link/?req=doc&amp;base=LAW&amp;n=179199&amp;dst=100088" TargetMode="External"/><Relationship Id="rId43" Type="http://schemas.openxmlformats.org/officeDocument/2006/relationships/hyperlink" Target="https://login.consultant.ru/link/?req=doc&amp;base=QUEST&amp;n=77567" TargetMode="External"/><Relationship Id="rId48" Type="http://schemas.openxmlformats.org/officeDocument/2006/relationships/hyperlink" Target="https://login.consultant.ru/link/?req=doc&amp;base=QUEST&amp;n=145268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48523&amp;dst=100028" TargetMode="External"/><Relationship Id="rId17" Type="http://schemas.openxmlformats.org/officeDocument/2006/relationships/hyperlink" Target="https://login.consultant.ru/link/?req=doc&amp;base=PBI&amp;n=300021&amp;dst=100017" TargetMode="External"/><Relationship Id="rId25" Type="http://schemas.openxmlformats.org/officeDocument/2006/relationships/hyperlink" Target="https://login.consultant.ru/link/?req=doc&amp;base=PBI&amp;n=300021&amp;dst=100014" TargetMode="External"/><Relationship Id="rId33" Type="http://schemas.openxmlformats.org/officeDocument/2006/relationships/hyperlink" Target="https://login.consultant.ru/link/?req=doc&amp;base=LAW&amp;n=377253&amp;dst=100075" TargetMode="External"/><Relationship Id="rId38" Type="http://schemas.openxmlformats.org/officeDocument/2006/relationships/hyperlink" Target="https://login.consultant.ru/link/?req=doc&amp;base=LAW&amp;n=107972&amp;dst=100379" TargetMode="External"/><Relationship Id="rId46" Type="http://schemas.openxmlformats.org/officeDocument/2006/relationships/hyperlink" Target="https://login.consultant.ru/link/?req=doc&amp;base=LAW&amp;n=492056&amp;dst=101861" TargetMode="External"/><Relationship Id="rId20" Type="http://schemas.openxmlformats.org/officeDocument/2006/relationships/hyperlink" Target="https://login.consultant.ru/link/?req=doc&amp;base=PBI&amp;n=300021&amp;dst=100023" TargetMode="External"/><Relationship Id="rId41" Type="http://schemas.openxmlformats.org/officeDocument/2006/relationships/hyperlink" Target="https://login.consultant.ru/link/?req=doc&amp;base=LAW&amp;n=492056&amp;dst=2178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PBI&amp;n=300021&amp;dst=100046" TargetMode="External"/><Relationship Id="rId23" Type="http://schemas.openxmlformats.org/officeDocument/2006/relationships/hyperlink" Target="https://login.consultant.ru/link/?req=doc&amp;base=LAW&amp;n=348523&amp;dst=100028" TargetMode="External"/><Relationship Id="rId28" Type="http://schemas.openxmlformats.org/officeDocument/2006/relationships/hyperlink" Target="https://login.consultant.ru/link/?req=doc&amp;base=LAW&amp;n=377253&amp;dst=100017" TargetMode="External"/><Relationship Id="rId36" Type="http://schemas.openxmlformats.org/officeDocument/2006/relationships/hyperlink" Target="https://login.consultant.ru/link/?req=doc&amp;base=LAW&amp;n=492056&amp;dst=16894" TargetMode="External"/><Relationship Id="rId4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3430</Words>
  <Characters>19553</Characters>
  <Application>Microsoft Office Word</Application>
  <DocSecurity>0</DocSecurity>
  <Lines>162</Lines>
  <Paragraphs>45</Paragraphs>
  <ScaleCrop>false</ScaleCrop>
  <Company>КонсультантПлюс Версия 4024.00.51</Company>
  <LinksUpToDate>false</LinksUpToDate>
  <CharactersWithSpaces>22938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Вопрос: Как в учете отражаются оприходование и реализация металлолома?
(Консультация эксперта, 2024)</dc:title>
  <dc:creator>Артемий</dc:creator>
  <cp:lastModifiedBy>Артемий Юров</cp:lastModifiedBy>
  <cp:revision>2</cp:revision>
  <dcterms:created xsi:type="dcterms:W3CDTF">2025-01-20T08:19:00Z</dcterms:created>
  <dcterms:modified xsi:type="dcterms:W3CDTF">2025-01-20T08:19:00Z</dcterms:modified>
</cp:coreProperties>
</file>