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26.12.2013 N 1291</w:t>
              <w:br/>
              <w:t xml:space="preserve">(ред. от 13.09.2024)</w:t>
              <w:br/>
              <w:t xml:space="preserve">"Об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w:t>
              <w:br/>
              <w:t xml:space="preserve">(вместе с "Правилами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декабря 2013 г. N 1291</w:t>
      </w:r>
    </w:p>
    <w:p>
      <w:pPr>
        <w:pStyle w:val="2"/>
        <w:jc w:val="center"/>
      </w:pPr>
      <w:r>
        <w:rPr>
          <w:sz w:val="20"/>
        </w:rPr>
      </w:r>
    </w:p>
    <w:p>
      <w:pPr>
        <w:pStyle w:val="2"/>
        <w:jc w:val="center"/>
      </w:pPr>
      <w:r>
        <w:rPr>
          <w:sz w:val="20"/>
        </w:rPr>
        <w:t xml:space="preserve">ОБ УТИЛИЗАЦИОННОМ СБОРЕ</w:t>
      </w:r>
    </w:p>
    <w:p>
      <w:pPr>
        <w:pStyle w:val="2"/>
        <w:jc w:val="center"/>
      </w:pPr>
      <w:r>
        <w:rPr>
          <w:sz w:val="20"/>
        </w:rPr>
        <w:t xml:space="preserve">В ОТНОШЕНИИ КОЛЕСНЫХ ТРАНСПОРТНЫХ СРЕДСТВ (ШАССИ)</w:t>
      </w:r>
    </w:p>
    <w:p>
      <w:pPr>
        <w:pStyle w:val="2"/>
        <w:jc w:val="center"/>
      </w:pPr>
      <w:r>
        <w:rPr>
          <w:sz w:val="20"/>
        </w:rPr>
        <w:t xml:space="preserve">И ПРИЦЕПОВ К НИМ И О ВНЕСЕНИИ ИЗМЕНЕНИЙ В НЕКОТОРЫЕ АКТЫ</w:t>
      </w:r>
    </w:p>
    <w:p>
      <w:pPr>
        <w:pStyle w:val="2"/>
        <w:jc w:val="center"/>
      </w:pPr>
      <w:r>
        <w:rPr>
          <w:sz w:val="20"/>
        </w:rPr>
        <w:t xml:space="preserve">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02.04.2014 </w:t>
            </w:r>
            <w:hyperlink w:history="0" r:id="rId7" w:tooltip="Постановление Правительства РФ от 02.04.2014 N 257 (ред. от 16.11.2024) &quot;О внесении изменений в некоторые акты Правительства Российской Федерации&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14.11.2015 </w:t>
            </w:r>
            <w:hyperlink w:history="0" r:id="rId8" w:tooltip="Постановление Правительства РФ от 14.11.2015 N 1227 &quot;О внесении изменения в пункт 22 Правил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КонсультантПлюс}">
              <w:r>
                <w:rPr>
                  <w:sz w:val="20"/>
                  <w:color w:val="0000ff"/>
                </w:rPr>
                <w:t xml:space="preserve">N 1227</w:t>
              </w:r>
            </w:hyperlink>
            <w:r>
              <w:rPr>
                <w:sz w:val="20"/>
                <w:color w:val="392c69"/>
              </w:rPr>
              <w:t xml:space="preserve">, от 11.12.2015 </w:t>
            </w:r>
            <w:hyperlink w:history="0" r:id="rId9" w:tooltip="Постановление Правительства РФ от 11.12.2015 N 1350 &quot;О внесении изменений в постановление Правительства Российской Федерации от 26 декабря 2013 г. N 1291&quot; {КонсультантПлюс}">
              <w:r>
                <w:rPr>
                  <w:sz w:val="20"/>
                  <w:color w:val="0000ff"/>
                </w:rPr>
                <w:t xml:space="preserve">N 1350</w:t>
              </w:r>
            </w:hyperlink>
            <w:r>
              <w:rPr>
                <w:sz w:val="20"/>
                <w:color w:val="392c69"/>
              </w:rPr>
              <w:t xml:space="preserve">, от 06.02.2016 </w:t>
            </w:r>
            <w:hyperlink w:history="0" r:id="rId10"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11.02.2016 </w:t>
            </w:r>
            <w:hyperlink w:history="0" r:id="rId11" w:tooltip="Постановление Правительства РФ от 11.02.2016 N 96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96</w:t>
              </w:r>
            </w:hyperlink>
            <w:r>
              <w:rPr>
                <w:sz w:val="20"/>
                <w:color w:val="392c69"/>
              </w:rPr>
              <w:t xml:space="preserve">, от 11.05.2016 </w:t>
            </w:r>
            <w:hyperlink w:history="0" r:id="rId12" w:tooltip="Постановление Правительства РФ от 11.05.2016 N 401 &quot;О внесении изменений в некоторые акты Правительства Российской Федерации&quot; {КонсультантПлюс}">
              <w:r>
                <w:rPr>
                  <w:sz w:val="20"/>
                  <w:color w:val="0000ff"/>
                </w:rPr>
                <w:t xml:space="preserve">N 401</w:t>
              </w:r>
            </w:hyperlink>
            <w:r>
              <w:rPr>
                <w:sz w:val="20"/>
                <w:color w:val="392c69"/>
              </w:rPr>
              <w:t xml:space="preserve">, от 06.10.2017 </w:t>
            </w:r>
            <w:hyperlink w:history="0" r:id="rId13"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1215</w:t>
              </w:r>
            </w:hyperlink>
            <w:r>
              <w:rPr>
                <w:sz w:val="20"/>
                <w:color w:val="392c69"/>
              </w:rPr>
              <w:t xml:space="preserve">,</w:t>
            </w:r>
          </w:p>
          <w:p>
            <w:pPr>
              <w:pStyle w:val="0"/>
              <w:jc w:val="center"/>
            </w:pPr>
            <w:r>
              <w:rPr>
                <w:sz w:val="20"/>
                <w:color w:val="392c69"/>
              </w:rPr>
              <w:t xml:space="preserve">от 15.11.2017 </w:t>
            </w:r>
            <w:hyperlink w:history="0" r:id="rId14" w:tooltip="Постановление Правительства РФ от 15.11.2017 N 1381 &quot;О внесении изменений в некоторые акты Правительства Российской Федерации&quot; {КонсультантПлюс}">
              <w:r>
                <w:rPr>
                  <w:sz w:val="20"/>
                  <w:color w:val="0000ff"/>
                </w:rPr>
                <w:t xml:space="preserve">N 1381</w:t>
              </w:r>
            </w:hyperlink>
            <w:r>
              <w:rPr>
                <w:sz w:val="20"/>
                <w:color w:val="392c69"/>
              </w:rPr>
              <w:t xml:space="preserve">, от 19.03.2018 </w:t>
            </w:r>
            <w:hyperlink w:history="0" r:id="rId15" w:tooltip="Постановление Правительства РФ от 19.03.2018 N 300 &quot;О внесении изменений в перечень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quot; {КонсультантПлюс}">
              <w:r>
                <w:rPr>
                  <w:sz w:val="20"/>
                  <w:color w:val="0000ff"/>
                </w:rPr>
                <w:t xml:space="preserve">N 300</w:t>
              </w:r>
            </w:hyperlink>
            <w:r>
              <w:rPr>
                <w:sz w:val="20"/>
                <w:color w:val="392c69"/>
              </w:rPr>
              <w:t xml:space="preserve">, от 26.05.2018 </w:t>
            </w:r>
            <w:hyperlink w:history="0" r:id="rId16"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N 604</w:t>
              </w:r>
            </w:hyperlink>
            <w:r>
              <w:rPr>
                <w:sz w:val="20"/>
                <w:color w:val="392c69"/>
              </w:rPr>
              <w:t xml:space="preserve">,</w:t>
            </w:r>
          </w:p>
          <w:p>
            <w:pPr>
              <w:pStyle w:val="0"/>
              <w:jc w:val="center"/>
            </w:pPr>
            <w:r>
              <w:rPr>
                <w:sz w:val="20"/>
                <w:color w:val="392c69"/>
              </w:rPr>
              <w:t xml:space="preserve">от 03.04.2019 </w:t>
            </w:r>
            <w:hyperlink w:history="0" r:id="rId17"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N 389</w:t>
              </w:r>
            </w:hyperlink>
            <w:r>
              <w:rPr>
                <w:sz w:val="20"/>
                <w:color w:val="392c69"/>
              </w:rPr>
              <w:t xml:space="preserve">, от 11.07.2019 </w:t>
            </w:r>
            <w:hyperlink w:history="0" r:id="rId18" w:tooltip="Постановление Правительства РФ от 11.07.2019 N 884 &quot;О внесении изменений в некоторые акты Правительства Российской Федерации&quot; {КонсультантПлюс}">
              <w:r>
                <w:rPr>
                  <w:sz w:val="20"/>
                  <w:color w:val="0000ff"/>
                </w:rPr>
                <w:t xml:space="preserve">N 884</w:t>
              </w:r>
            </w:hyperlink>
            <w:r>
              <w:rPr>
                <w:sz w:val="20"/>
                <w:color w:val="392c69"/>
              </w:rPr>
              <w:t xml:space="preserve">, от 15.11.2019 </w:t>
            </w:r>
            <w:hyperlink w:history="0" r:id="rId19" w:tooltip="Постановление Правительства РФ от 15.11.2019 N 1457 &quot;О внесении изменений в перечень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quot; {КонсультантПлюс}">
              <w:r>
                <w:rPr>
                  <w:sz w:val="20"/>
                  <w:color w:val="0000ff"/>
                </w:rPr>
                <w:t xml:space="preserve">N 1457</w:t>
              </w:r>
            </w:hyperlink>
            <w:r>
              <w:rPr>
                <w:sz w:val="20"/>
                <w:color w:val="392c69"/>
              </w:rPr>
              <w:t xml:space="preserve">,</w:t>
            </w:r>
          </w:p>
          <w:p>
            <w:pPr>
              <w:pStyle w:val="0"/>
              <w:jc w:val="center"/>
            </w:pPr>
            <w:r>
              <w:rPr>
                <w:sz w:val="20"/>
                <w:color w:val="392c69"/>
              </w:rPr>
              <w:t xml:space="preserve">от 27.02.2020 </w:t>
            </w:r>
            <w:hyperlink w:history="0" r:id="rId20" w:tooltip="Постановление Правительства РФ от 27.02.2020 N 209 &quot;О внесении изменений в некоторые акты Правительства Российской Федерации&quot; {КонсультантПлюс}">
              <w:r>
                <w:rPr>
                  <w:sz w:val="20"/>
                  <w:color w:val="0000ff"/>
                </w:rPr>
                <w:t xml:space="preserve">N 209</w:t>
              </w:r>
            </w:hyperlink>
            <w:r>
              <w:rPr>
                <w:sz w:val="20"/>
                <w:color w:val="392c69"/>
              </w:rPr>
              <w:t xml:space="preserve">, от 12.05.2020 </w:t>
            </w:r>
            <w:hyperlink w:history="0" r:id="rId21" w:tooltip="Постановление Правительства РФ от 12.05.2020 N 659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659</w:t>
              </w:r>
            </w:hyperlink>
            <w:r>
              <w:rPr>
                <w:sz w:val="20"/>
                <w:color w:val="392c69"/>
              </w:rPr>
              <w:t xml:space="preserve">, от 21.09.2020 </w:t>
            </w:r>
            <w:hyperlink w:history="0" r:id="rId22"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N 1507</w:t>
              </w:r>
            </w:hyperlink>
            <w:r>
              <w:rPr>
                <w:sz w:val="20"/>
                <w:color w:val="392c69"/>
              </w:rPr>
              <w:t xml:space="preserve">,</w:t>
            </w:r>
          </w:p>
          <w:p>
            <w:pPr>
              <w:pStyle w:val="0"/>
              <w:jc w:val="center"/>
            </w:pPr>
            <w:r>
              <w:rPr>
                <w:sz w:val="20"/>
                <w:color w:val="392c69"/>
              </w:rPr>
              <w:t xml:space="preserve">от 18.11.2020 </w:t>
            </w:r>
            <w:hyperlink w:history="0" r:id="rId23" w:tooltip="Постановление Правительства РФ от 18.11.2020 N 1866 &quot;О внесении изменений в постановление Правительства Российской Федерации от 26 декабря 2013 г. N 1291&quot; {КонсультантПлюс}">
              <w:r>
                <w:rPr>
                  <w:sz w:val="20"/>
                  <w:color w:val="0000ff"/>
                </w:rPr>
                <w:t xml:space="preserve">N 1866</w:t>
              </w:r>
            </w:hyperlink>
            <w:r>
              <w:rPr>
                <w:sz w:val="20"/>
                <w:color w:val="392c69"/>
              </w:rPr>
              <w:t xml:space="preserve">, от 13.02.2021 </w:t>
            </w:r>
            <w:hyperlink w:history="0" r:id="rId24" w:tooltip="Постановление Правительства РФ от 13.02.2021 N 177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177</w:t>
              </w:r>
            </w:hyperlink>
            <w:r>
              <w:rPr>
                <w:sz w:val="20"/>
                <w:color w:val="392c69"/>
              </w:rPr>
              <w:t xml:space="preserve">, от 24.06.2021 </w:t>
            </w:r>
            <w:hyperlink w:history="0" r:id="rId25"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w:t>
            </w:r>
          </w:p>
          <w:p>
            <w:pPr>
              <w:pStyle w:val="0"/>
              <w:jc w:val="center"/>
            </w:pPr>
            <w:r>
              <w:rPr>
                <w:sz w:val="20"/>
                <w:color w:val="392c69"/>
              </w:rPr>
              <w:t xml:space="preserve">от 04.03.2022 </w:t>
            </w:r>
            <w:hyperlink w:history="0" r:id="rId26" w:tooltip="Постановление Правительства РФ от 04.03.2022 N 287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287</w:t>
              </w:r>
            </w:hyperlink>
            <w:r>
              <w:rPr>
                <w:sz w:val="20"/>
                <w:color w:val="392c69"/>
              </w:rPr>
              <w:t xml:space="preserve">, от 13.05.2022 </w:t>
            </w:r>
            <w:hyperlink w:history="0" r:id="rId27" w:tooltip="Постановление Правительства РФ от 13.05.2022 N 871 (ред. от 16.11.2024) &quot;О внесении изменений в некоторые акты Правительства Российской Федерации&quot; {КонсультантПлюс}">
              <w:r>
                <w:rPr>
                  <w:sz w:val="20"/>
                  <w:color w:val="0000ff"/>
                </w:rPr>
                <w:t xml:space="preserve">N 871</w:t>
              </w:r>
            </w:hyperlink>
            <w:r>
              <w:rPr>
                <w:sz w:val="20"/>
                <w:color w:val="392c69"/>
              </w:rPr>
              <w:t xml:space="preserve">, от 24.11.2022 </w:t>
            </w:r>
            <w:hyperlink w:history="0" r:id="rId28" w:tooltip="Постановление Правительства РФ от 24.11.2022 N 2132 &quot;О внесении изменений в некоторые акты Правительства Российской Федерации&quot; {КонсультантПлюс}">
              <w:r>
                <w:rPr>
                  <w:sz w:val="20"/>
                  <w:color w:val="0000ff"/>
                </w:rPr>
                <w:t xml:space="preserve">N 2132</w:t>
              </w:r>
            </w:hyperlink>
            <w:r>
              <w:rPr>
                <w:sz w:val="20"/>
                <w:color w:val="392c69"/>
              </w:rPr>
              <w:t xml:space="preserve">,</w:t>
            </w:r>
          </w:p>
          <w:p>
            <w:pPr>
              <w:pStyle w:val="0"/>
              <w:jc w:val="center"/>
            </w:pPr>
            <w:r>
              <w:rPr>
                <w:sz w:val="20"/>
                <w:color w:val="392c69"/>
              </w:rPr>
              <w:t xml:space="preserve">от 27.02.2023 </w:t>
            </w:r>
            <w:hyperlink w:history="0" r:id="rId29" w:tooltip="Постановление Правительства РФ от 27.02.2023 N 313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313</w:t>
              </w:r>
            </w:hyperlink>
            <w:r>
              <w:rPr>
                <w:sz w:val="20"/>
                <w:color w:val="392c69"/>
              </w:rPr>
              <w:t xml:space="preserve">, от 06.03.2023 </w:t>
            </w:r>
            <w:hyperlink w:history="0" r:id="rId30" w:tooltip="Постановление Правительства РФ от 06.03.2023 N 350 &quot;О внесении изменений в некоторые акты Правительства Российской Федерации&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07.07.2023 </w:t>
            </w:r>
            <w:hyperlink w:history="0" r:id="rId31"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N 1118</w:t>
              </w:r>
            </w:hyperlink>
            <w:r>
              <w:rPr>
                <w:sz w:val="20"/>
                <w:color w:val="392c69"/>
              </w:rPr>
              <w:t xml:space="preserve"> (ред. 31.07.2023), от 22.09.2023 </w:t>
            </w:r>
            <w:hyperlink w:history="0" r:id="rId32" w:tooltip="Постановление Правительства РФ от 22.09.2023 N 1547 (ред. от 13.09.2024) &quot;О внесении изменений в некоторые акты Правительства Российской Федерации&quot; {КонсультантПлюс}">
              <w:r>
                <w:rPr>
                  <w:sz w:val="20"/>
                  <w:color w:val="0000ff"/>
                </w:rPr>
                <w:t xml:space="preserve">N 1547</w:t>
              </w:r>
            </w:hyperlink>
            <w:r>
              <w:rPr>
                <w:sz w:val="20"/>
                <w:color w:val="392c69"/>
              </w:rPr>
              <w:t xml:space="preserve">,</w:t>
            </w:r>
          </w:p>
          <w:p>
            <w:pPr>
              <w:pStyle w:val="0"/>
              <w:jc w:val="center"/>
            </w:pPr>
            <w:r>
              <w:rPr>
                <w:sz w:val="20"/>
                <w:color w:val="392c69"/>
              </w:rPr>
              <w:t xml:space="preserve">от 17.10.2023 </w:t>
            </w:r>
            <w:hyperlink w:history="0" r:id="rId33"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color w:val="392c69"/>
              </w:rPr>
              <w:t xml:space="preserve">, от 29.12.2023 </w:t>
            </w:r>
            <w:hyperlink w:history="0" r:id="rId34" w:tooltip="Постановление Правительства РФ от 29.12.2023 N 2407 &quot;О внесении изменений в постановление Правительства Российской Федерации от 26 декабря 2013 г. N 1291&quot; {КонсультантПлюс}">
              <w:r>
                <w:rPr>
                  <w:sz w:val="20"/>
                  <w:color w:val="0000ff"/>
                </w:rPr>
                <w:t xml:space="preserve">N 2407</w:t>
              </w:r>
            </w:hyperlink>
            <w:r>
              <w:rPr>
                <w:sz w:val="20"/>
                <w:color w:val="392c69"/>
              </w:rPr>
              <w:t xml:space="preserve">, от 31.01.2024 </w:t>
            </w:r>
            <w:hyperlink w:history="0" r:id="rId35" w:tooltip="Постановление Правительства РФ от 31.01.2024 N 76 (ред. от 29.11.2024) &quot;О внесении изменений в некоторые акты Правительства Российской Федерации&quot; {КонсультантПлюс}">
              <w:r>
                <w:rPr>
                  <w:sz w:val="20"/>
                  <w:color w:val="0000ff"/>
                </w:rPr>
                <w:t xml:space="preserve">N 76</w:t>
              </w:r>
            </w:hyperlink>
            <w:r>
              <w:rPr>
                <w:sz w:val="20"/>
                <w:color w:val="392c69"/>
              </w:rPr>
              <w:t xml:space="preserve">,</w:t>
            </w:r>
          </w:p>
          <w:p>
            <w:pPr>
              <w:pStyle w:val="0"/>
              <w:jc w:val="center"/>
            </w:pPr>
            <w:r>
              <w:rPr>
                <w:sz w:val="20"/>
                <w:color w:val="392c69"/>
              </w:rPr>
              <w:t xml:space="preserve">от 13.02.2024 </w:t>
            </w:r>
            <w:hyperlink w:history="0" r:id="rId36"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N 152</w:t>
              </w:r>
            </w:hyperlink>
            <w:r>
              <w:rPr>
                <w:sz w:val="20"/>
                <w:color w:val="392c69"/>
              </w:rPr>
              <w:t xml:space="preserve">, от 13.09.2024 </w:t>
            </w:r>
            <w:hyperlink w:history="0" r:id="rId37"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N 1255</w:t>
              </w:r>
            </w:hyperlink>
            <w:r>
              <w:rPr>
                <w:sz w:val="20"/>
                <w:color w:val="392c69"/>
              </w:rPr>
              <w:t xml:space="preserve">,</w:t>
            </w:r>
          </w:p>
          <w:p>
            <w:pPr>
              <w:pStyle w:val="0"/>
              <w:jc w:val="center"/>
            </w:pPr>
            <w:r>
              <w:rPr>
                <w:sz w:val="20"/>
                <w:color w:val="392c69"/>
              </w:rPr>
              <w:t xml:space="preserve">с изм., внесенными </w:t>
            </w:r>
            <w:hyperlink w:history="0" r:id="rId38" w:tooltip="Постановление Правительства РФ от 06.02.2021 N 122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06.02.2021 N 122)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39" w:tooltip="Федеральный закон от 24.06.1998 N 89-ФЗ (ред. от 26.12.2024) &quot;Об отходах производства и потребления&quot; {КонсультантПлюс}">
        <w:r>
          <w:rPr>
            <w:sz w:val="20"/>
            <w:color w:val="0000ff"/>
          </w:rPr>
          <w:t xml:space="preserve">законом</w:t>
        </w:r>
      </w:hyperlink>
      <w:r>
        <w:rPr>
          <w:sz w:val="20"/>
        </w:rPr>
        <w:t xml:space="preserve">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2" w:tooltip="ПРАВИЛА">
        <w:r>
          <w:rPr>
            <w:sz w:val="20"/>
            <w:color w:val="0000ff"/>
          </w:rPr>
          <w:t xml:space="preserve">Правила</w:t>
        </w:r>
      </w:hyperlink>
      <w:r>
        <w:rPr>
          <w:sz w:val="20"/>
        </w:rPr>
        <w:t xml:space="preserve">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w:t>
      </w:r>
    </w:p>
    <w:p>
      <w:pPr>
        <w:pStyle w:val="0"/>
        <w:jc w:val="both"/>
      </w:pPr>
      <w:r>
        <w:rPr>
          <w:sz w:val="20"/>
        </w:rPr>
        <w:t xml:space="preserve">(в ред. </w:t>
      </w:r>
      <w:hyperlink w:history="0" r:id="rId40"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hyperlink w:history="0" w:anchor="P886" w:tooltip="ПЕРЕЧЕНЬ">
        <w:r>
          <w:rPr>
            <w:sz w:val="20"/>
            <w:color w:val="0000ff"/>
          </w:rPr>
          <w:t xml:space="preserve">перечень</w:t>
        </w:r>
      </w:hyperlink>
      <w:r>
        <w:rPr>
          <w:sz w:val="20"/>
        </w:rP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w:t>
      </w:r>
    </w:p>
    <w:p>
      <w:pPr>
        <w:pStyle w:val="0"/>
        <w:jc w:val="both"/>
      </w:pPr>
      <w:r>
        <w:rPr>
          <w:sz w:val="20"/>
        </w:rPr>
        <w:t xml:space="preserve">(в ред. </w:t>
      </w:r>
      <w:hyperlink w:history="0" r:id="rId41"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hyperlink w:history="0" w:anchor="P1833" w:tooltip="ПЕРЕЧЕНЬ">
        <w:r>
          <w:rPr>
            <w:sz w:val="20"/>
            <w:color w:val="0000ff"/>
          </w:rPr>
          <w:t xml:space="preserve">перечень</w:t>
        </w:r>
      </w:hyperlink>
      <w:r>
        <w:rPr>
          <w:sz w:val="20"/>
        </w:rPr>
        <w:t xml:space="preserve"> видов и категорий колесных транспортных средств (шасси) и прицепов к ним, с года выпуска которых прошло 30 и более лет, которые не предназначены для коммерческих перевозок пассажиров и грузов, имеют оригинальный двигатель, кузов и раму (при наличии), сохранены или отреставрированы до оригинального состояния и в отношении которых утилизационный сбор не уплачивается;</w:t>
      </w:r>
    </w:p>
    <w:p>
      <w:pPr>
        <w:pStyle w:val="0"/>
        <w:jc w:val="both"/>
      </w:pPr>
      <w:r>
        <w:rPr>
          <w:sz w:val="20"/>
        </w:rPr>
        <w:t xml:space="preserve">(в ред. </w:t>
      </w:r>
      <w:hyperlink w:history="0" r:id="rId42"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hyperlink w:history="0" w:anchor="P1859" w:tooltip="ПЕРЕЧЕНЬ">
        <w:r>
          <w:rPr>
            <w:sz w:val="20"/>
            <w:color w:val="0000ff"/>
          </w:rPr>
          <w:t xml:space="preserve">перечень</w:t>
        </w:r>
      </w:hyperlink>
      <w:r>
        <w:rPr>
          <w:sz w:val="20"/>
        </w:rPr>
        <w:t xml:space="preserve"> видов и категорий колесных транспортных средств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w:t>
      </w:r>
    </w:p>
    <w:p>
      <w:pPr>
        <w:pStyle w:val="0"/>
        <w:jc w:val="both"/>
      </w:pPr>
      <w:r>
        <w:rPr>
          <w:sz w:val="20"/>
        </w:rPr>
        <w:t xml:space="preserve">(абзац введен </w:t>
      </w:r>
      <w:hyperlink w:history="0" r:id="rId43"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26.05.2018 N 604)</w:t>
      </w:r>
    </w:p>
    <w:p>
      <w:pPr>
        <w:pStyle w:val="0"/>
        <w:spacing w:before="200" w:line-rule="auto"/>
        <w:ind w:firstLine="540"/>
        <w:jc w:val="both"/>
      </w:pPr>
      <w:hyperlink w:history="0" w:anchor="P1893"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Признать утратившими силу </w:t>
      </w:r>
      <w:hyperlink w:history="0" r:id="rId44" w:tooltip="Постановление Правительства РФ от 30.08.2012 N 870 (ред. от 20.06.2013) &quot;Об утилизационном сборе в отношении колесных транспортных средств&quot; (вместе с &quot;Правилами взимания, исчисления и уплаты утилизационного сбора в отношении колесных транспортных средств, а также возврата уплаченных сумм этого сбора&quot;, &quot;Правилами условий, при соблюдении которых утилизационный сбор не уплачивается в отношении колесных транспортных средств, которые ввозятся в Российскую Федерацию с территорий государств - членов таможенного Со ------------ Утратил силу или отменен {КонсультантПлюс}">
        <w:r>
          <w:rPr>
            <w:sz w:val="20"/>
            <w:color w:val="0000ff"/>
          </w:rPr>
          <w:t xml:space="preserve">абзацы второй</w:t>
        </w:r>
      </w:hyperlink>
      <w:r>
        <w:rPr>
          <w:sz w:val="20"/>
        </w:rPr>
        <w:t xml:space="preserve"> - </w:t>
      </w:r>
      <w:hyperlink w:history="0" r:id="rId45" w:tooltip="Постановление Правительства РФ от 30.08.2012 N 870 (ред. от 20.06.2013) &quot;Об утилизационном сборе в отношении колесных транспортных средств&quot; (вместе с &quot;Правилами взимания, исчисления и уплаты утилизационного сбора в отношении колесных транспортных средств, а также возврата уплаченных сумм этого сбора&quot;, &quot;Правилами условий, при соблюдении которых утилизационный сбор не уплачивается в отношении колесных транспортных средств, которые ввозятся в Российскую Федерацию с территорий государств - членов таможенного Со ------------ Утратил силу или отменен {КонсультантПлюс}">
        <w:r>
          <w:rPr>
            <w:sz w:val="20"/>
            <w:color w:val="0000ff"/>
          </w:rPr>
          <w:t xml:space="preserve">шестой пункта 1</w:t>
        </w:r>
      </w:hyperlink>
      <w:r>
        <w:rPr>
          <w:sz w:val="20"/>
        </w:rPr>
        <w:t xml:space="preserve"> и </w:t>
      </w:r>
      <w:hyperlink w:history="0" r:id="rId46" w:tooltip="Постановление Правительства РФ от 30.08.2012 N 870 (ред. от 20.06.2013) &quot;Об утилизационном сборе в отношении колесных транспортных средств&quot; (вместе с &quot;Правилами взимания, исчисления и уплаты утилизационного сбора в отношении колесных транспортных средств, а также возврата уплаченных сумм этого сбора&quot;, &quot;Правилами условий, при соблюдении которых утилизационный сбор не уплачивается в отношении колесных транспортных средств, которые ввозятся в Российскую Федерацию с территорий государств - членов таможенного Со ------------ Утратил силу или отменен {КонсультантПлюс}">
        <w:r>
          <w:rPr>
            <w:sz w:val="20"/>
            <w:color w:val="0000ff"/>
          </w:rPr>
          <w:t xml:space="preserve">пункты 2</w:t>
        </w:r>
      </w:hyperlink>
      <w:r>
        <w:rPr>
          <w:sz w:val="20"/>
        </w:rPr>
        <w:t xml:space="preserve"> - </w:t>
      </w:r>
      <w:hyperlink w:history="0" r:id="rId47" w:tooltip="Постановление Правительства РФ от 30.08.2012 N 870 (ред. от 20.06.2013) &quot;Об утилизационном сборе в отношении колесных транспортных средств&quot; (вместе с &quot;Правилами взимания, исчисления и уплаты утилизационного сбора в отношении колесных транспортных средств, а также возврата уплаченных сумм этого сбора&quot;, &quot;Правилами условий, при соблюдении которых утилизационный сбор не уплачивается в отношении колесных транспортных средств, которые ввозятся в Российскую Федерацию с территорий государств - членов таможенного Со ------------ Утратил силу или отменен {КонсультантПлюс}">
        <w:r>
          <w:rPr>
            <w:sz w:val="20"/>
            <w:color w:val="0000ff"/>
          </w:rPr>
          <w:t xml:space="preserve">5</w:t>
        </w:r>
      </w:hyperlink>
      <w:r>
        <w:rPr>
          <w:sz w:val="20"/>
        </w:rPr>
        <w:t xml:space="preserve"> постановления Правительства Российской Федерации от 30 августа 2012 г. N 870 "Об утилизационном сборе в отношении колесных транспортных средств" (Собрание законодательства Российской Федерации, 2012, N 36, ст. 4919).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декабря 2013 г. N 1291</w:t>
      </w:r>
    </w:p>
    <w:p>
      <w:pPr>
        <w:pStyle w:val="0"/>
        <w:jc w:val="center"/>
      </w:pPr>
      <w:r>
        <w:rPr>
          <w:sz w:val="20"/>
        </w:rPr>
      </w:r>
    </w:p>
    <w:bookmarkStart w:id="52" w:name="P52"/>
    <w:bookmarkEnd w:id="52"/>
    <w:p>
      <w:pPr>
        <w:pStyle w:val="2"/>
        <w:jc w:val="center"/>
      </w:pPr>
      <w:r>
        <w:rPr>
          <w:sz w:val="20"/>
        </w:rPr>
        <w:t xml:space="preserve">ПРАВИЛА</w:t>
      </w:r>
    </w:p>
    <w:p>
      <w:pPr>
        <w:pStyle w:val="2"/>
        <w:jc w:val="center"/>
      </w:pPr>
      <w:r>
        <w:rPr>
          <w:sz w:val="20"/>
        </w:rPr>
        <w:t xml:space="preserve">ВЗИМАНИЯ, ИСЧИСЛЕНИЯ, УПЛАТЫ И ВЗЫСКАНИЯ УТИЛИЗАЦИОННОГО</w:t>
      </w:r>
    </w:p>
    <w:p>
      <w:pPr>
        <w:pStyle w:val="2"/>
        <w:jc w:val="center"/>
      </w:pPr>
      <w:r>
        <w:rPr>
          <w:sz w:val="20"/>
        </w:rPr>
        <w:t xml:space="preserve">СБОРА В ОТНОШЕНИИ КОЛЕСНЫХ ТРАНСПОРТНЫХ СРЕДСТВ (ШАССИ)</w:t>
      </w:r>
    </w:p>
    <w:p>
      <w:pPr>
        <w:pStyle w:val="2"/>
        <w:jc w:val="center"/>
      </w:pPr>
      <w:r>
        <w:rPr>
          <w:sz w:val="20"/>
        </w:rPr>
        <w:t xml:space="preserve">И ПРИЦЕПОВ К НИМ, А ТАКЖЕ ВОЗВРАТА И ЗАЧЕТА ИЗЛИШНЕ</w:t>
      </w:r>
    </w:p>
    <w:p>
      <w:pPr>
        <w:pStyle w:val="2"/>
        <w:jc w:val="center"/>
      </w:pPr>
      <w:r>
        <w:rPr>
          <w:sz w:val="20"/>
        </w:rPr>
        <w:t xml:space="preserve">УПЛАЧЕННЫХ ИЛИ ИЗЛИШНЕ ВЗЫСКАННЫХ 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14.11.2015 </w:t>
            </w:r>
            <w:hyperlink w:history="0" r:id="rId48" w:tooltip="Постановление Правительства РФ от 14.11.2015 N 1227 &quot;О внесении изменения в пункт 22 Правил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quot; {КонсультантПлюс}">
              <w:r>
                <w:rPr>
                  <w:sz w:val="20"/>
                  <w:color w:val="0000ff"/>
                </w:rPr>
                <w:t xml:space="preserve">N 1227</w:t>
              </w:r>
            </w:hyperlink>
            <w:r>
              <w:rPr>
                <w:sz w:val="20"/>
                <w:color w:val="392c69"/>
              </w:rPr>
              <w:t xml:space="preserve">,</w:t>
            </w:r>
          </w:p>
          <w:p>
            <w:pPr>
              <w:pStyle w:val="0"/>
              <w:jc w:val="center"/>
            </w:pPr>
            <w:r>
              <w:rPr>
                <w:sz w:val="20"/>
                <w:color w:val="392c69"/>
              </w:rPr>
              <w:t xml:space="preserve">от 06.02.2016 </w:t>
            </w:r>
            <w:hyperlink w:history="0" r:id="rId49"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color w:val="392c69"/>
              </w:rPr>
              <w:t xml:space="preserve">, от 11.02.2016 </w:t>
            </w:r>
            <w:hyperlink w:history="0" r:id="rId50" w:tooltip="Постановление Правительства РФ от 11.02.2016 N 96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96</w:t>
              </w:r>
            </w:hyperlink>
            <w:r>
              <w:rPr>
                <w:sz w:val="20"/>
                <w:color w:val="392c69"/>
              </w:rPr>
              <w:t xml:space="preserve">, от 06.10.2017 </w:t>
            </w:r>
            <w:hyperlink w:history="0" r:id="rId51"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1215</w:t>
              </w:r>
            </w:hyperlink>
            <w:r>
              <w:rPr>
                <w:sz w:val="20"/>
                <w:color w:val="392c69"/>
              </w:rPr>
              <w:t xml:space="preserve">,</w:t>
            </w:r>
          </w:p>
          <w:p>
            <w:pPr>
              <w:pStyle w:val="0"/>
              <w:jc w:val="center"/>
            </w:pPr>
            <w:r>
              <w:rPr>
                <w:sz w:val="20"/>
                <w:color w:val="392c69"/>
              </w:rPr>
              <w:t xml:space="preserve">от 15.11.2017 </w:t>
            </w:r>
            <w:hyperlink w:history="0" r:id="rId52" w:tooltip="Постановление Правительства РФ от 15.11.2017 N 1381 &quot;О внесении изменений в некоторые акты Правительства Российской Федерации&quot; {КонсультантПлюс}">
              <w:r>
                <w:rPr>
                  <w:sz w:val="20"/>
                  <w:color w:val="0000ff"/>
                </w:rPr>
                <w:t xml:space="preserve">N 1381</w:t>
              </w:r>
            </w:hyperlink>
            <w:r>
              <w:rPr>
                <w:sz w:val="20"/>
                <w:color w:val="392c69"/>
              </w:rPr>
              <w:t xml:space="preserve">, от 26.05.2018 </w:t>
            </w:r>
            <w:hyperlink w:history="0" r:id="rId53"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N 604</w:t>
              </w:r>
            </w:hyperlink>
            <w:r>
              <w:rPr>
                <w:sz w:val="20"/>
                <w:color w:val="392c69"/>
              </w:rPr>
              <w:t xml:space="preserve">, от 03.04.2019 </w:t>
            </w:r>
            <w:hyperlink w:history="0" r:id="rId54"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N 389</w:t>
              </w:r>
            </w:hyperlink>
            <w:r>
              <w:rPr>
                <w:sz w:val="20"/>
                <w:color w:val="392c69"/>
              </w:rPr>
              <w:t xml:space="preserve">,</w:t>
            </w:r>
          </w:p>
          <w:p>
            <w:pPr>
              <w:pStyle w:val="0"/>
              <w:jc w:val="center"/>
            </w:pPr>
            <w:r>
              <w:rPr>
                <w:sz w:val="20"/>
                <w:color w:val="392c69"/>
              </w:rPr>
              <w:t xml:space="preserve">от 12.05.2020 </w:t>
            </w:r>
            <w:hyperlink w:history="0" r:id="rId55" w:tooltip="Постановление Правительства РФ от 12.05.2020 N 659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659</w:t>
              </w:r>
            </w:hyperlink>
            <w:r>
              <w:rPr>
                <w:sz w:val="20"/>
                <w:color w:val="392c69"/>
              </w:rPr>
              <w:t xml:space="preserve">, от 18.11.2020 </w:t>
            </w:r>
            <w:hyperlink w:history="0" r:id="rId56" w:tooltip="Постановление Правительства РФ от 18.11.2020 N 1866 &quot;О внесении изменений в постановление Правительства Российской Федерации от 26 декабря 2013 г. N 1291&quot; {КонсультантПлюс}">
              <w:r>
                <w:rPr>
                  <w:sz w:val="20"/>
                  <w:color w:val="0000ff"/>
                </w:rPr>
                <w:t xml:space="preserve">N 1866</w:t>
              </w:r>
            </w:hyperlink>
            <w:r>
              <w:rPr>
                <w:sz w:val="20"/>
                <w:color w:val="392c69"/>
              </w:rPr>
              <w:t xml:space="preserve">, от 13.02.2021 </w:t>
            </w:r>
            <w:hyperlink w:history="0" r:id="rId57" w:tooltip="Постановление Правительства РФ от 13.02.2021 N 177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177</w:t>
              </w:r>
            </w:hyperlink>
            <w:r>
              <w:rPr>
                <w:sz w:val="20"/>
                <w:color w:val="392c69"/>
              </w:rPr>
              <w:t xml:space="preserve">,</w:t>
            </w:r>
          </w:p>
          <w:p>
            <w:pPr>
              <w:pStyle w:val="0"/>
              <w:jc w:val="center"/>
            </w:pPr>
            <w:r>
              <w:rPr>
                <w:sz w:val="20"/>
                <w:color w:val="392c69"/>
              </w:rPr>
              <w:t xml:space="preserve">от 24.06.2021 </w:t>
            </w:r>
            <w:hyperlink w:history="0" r:id="rId58"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color w:val="392c69"/>
              </w:rPr>
              <w:t xml:space="preserve">, от 04.03.2022 </w:t>
            </w:r>
            <w:hyperlink w:history="0" r:id="rId59" w:tooltip="Постановление Правительства РФ от 04.03.2022 N 287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287</w:t>
              </w:r>
            </w:hyperlink>
            <w:r>
              <w:rPr>
                <w:sz w:val="20"/>
                <w:color w:val="392c69"/>
              </w:rPr>
              <w:t xml:space="preserve">, от 13.05.2022 </w:t>
            </w:r>
            <w:hyperlink w:history="0" r:id="rId60" w:tooltip="Постановление Правительства РФ от 13.05.2022 N 871 (ред. от 16.11.2024) &quot;О внесении изменений в некоторые акты Правительства Российской Федерации&quot; {КонсультантПлюс}">
              <w:r>
                <w:rPr>
                  <w:sz w:val="20"/>
                  <w:color w:val="0000ff"/>
                </w:rPr>
                <w:t xml:space="preserve">N 871</w:t>
              </w:r>
            </w:hyperlink>
            <w:r>
              <w:rPr>
                <w:sz w:val="20"/>
                <w:color w:val="392c69"/>
              </w:rPr>
              <w:t xml:space="preserve">,</w:t>
            </w:r>
          </w:p>
          <w:p>
            <w:pPr>
              <w:pStyle w:val="0"/>
              <w:jc w:val="center"/>
            </w:pPr>
            <w:r>
              <w:rPr>
                <w:sz w:val="20"/>
                <w:color w:val="392c69"/>
              </w:rPr>
              <w:t xml:space="preserve">от 27.02.2023 </w:t>
            </w:r>
            <w:hyperlink w:history="0" r:id="rId61" w:tooltip="Постановление Правительства РФ от 27.02.2023 N 313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313</w:t>
              </w:r>
            </w:hyperlink>
            <w:r>
              <w:rPr>
                <w:sz w:val="20"/>
                <w:color w:val="392c69"/>
              </w:rPr>
              <w:t xml:space="preserve">, от 06.03.2023 </w:t>
            </w:r>
            <w:hyperlink w:history="0" r:id="rId62" w:tooltip="Постановление Правительства РФ от 06.03.2023 N 350 &quot;О внесении изменений в некоторые акты Правительства Российской Федерации&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07.07.2023 </w:t>
            </w:r>
            <w:hyperlink w:history="0" r:id="rId63"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N 1118</w:t>
              </w:r>
            </w:hyperlink>
            <w:r>
              <w:rPr>
                <w:sz w:val="20"/>
                <w:color w:val="392c69"/>
              </w:rPr>
              <w:t xml:space="preserve"> (ред. 31.07.2023), от 22.09.2023 </w:t>
            </w:r>
            <w:hyperlink w:history="0" r:id="rId64" w:tooltip="Постановление Правительства РФ от 22.09.2023 N 1547 (ред. от 13.09.2024) &quot;О внесении изменений в некоторые акты Правительства Российской Федерации&quot; {КонсультантПлюс}">
              <w:r>
                <w:rPr>
                  <w:sz w:val="20"/>
                  <w:color w:val="0000ff"/>
                </w:rPr>
                <w:t xml:space="preserve">N 1547</w:t>
              </w:r>
            </w:hyperlink>
            <w:r>
              <w:rPr>
                <w:sz w:val="20"/>
                <w:color w:val="392c69"/>
              </w:rPr>
              <w:t xml:space="preserve">,</w:t>
            </w:r>
          </w:p>
          <w:p>
            <w:pPr>
              <w:pStyle w:val="0"/>
              <w:jc w:val="center"/>
            </w:pPr>
            <w:r>
              <w:rPr>
                <w:sz w:val="20"/>
                <w:color w:val="392c69"/>
              </w:rPr>
              <w:t xml:space="preserve">от 17.10.2023 </w:t>
            </w:r>
            <w:hyperlink w:history="0" r:id="rId65"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color w:val="392c69"/>
              </w:rPr>
              <w:t xml:space="preserve">, от 29.12.2023 </w:t>
            </w:r>
            <w:hyperlink w:history="0" r:id="rId66" w:tooltip="Постановление Правительства РФ от 29.12.2023 N 2407 &quot;О внесении изменений в постановление Правительства Российской Федерации от 26 декабря 2013 г. N 1291&quot; {КонсультантПлюс}">
              <w:r>
                <w:rPr>
                  <w:sz w:val="20"/>
                  <w:color w:val="0000ff"/>
                </w:rPr>
                <w:t xml:space="preserve">N 2407</w:t>
              </w:r>
            </w:hyperlink>
            <w:r>
              <w:rPr>
                <w:sz w:val="20"/>
                <w:color w:val="392c69"/>
              </w:rPr>
              <w:t xml:space="preserve">, от 13.02.2024 </w:t>
            </w:r>
            <w:hyperlink w:history="0" r:id="rId67"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N 152</w:t>
              </w:r>
            </w:hyperlink>
            <w:r>
              <w:rPr>
                <w:sz w:val="20"/>
                <w:color w:val="392c69"/>
              </w:rPr>
              <w:t xml:space="preserve">,</w:t>
            </w:r>
          </w:p>
          <w:p>
            <w:pPr>
              <w:pStyle w:val="0"/>
              <w:jc w:val="center"/>
            </w:pPr>
            <w:r>
              <w:rPr>
                <w:sz w:val="20"/>
                <w:color w:val="392c69"/>
              </w:rPr>
              <w:t xml:space="preserve">от 13.09.2024 </w:t>
            </w:r>
            <w:hyperlink w:history="0" r:id="rId68"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N 1255</w:t>
              </w:r>
            </w:hyperlink>
            <w:r>
              <w:rPr>
                <w:sz w:val="20"/>
                <w:color w:val="392c69"/>
              </w:rPr>
              <w:t xml:space="preserve">,</w:t>
            </w:r>
          </w:p>
          <w:p>
            <w:pPr>
              <w:pStyle w:val="0"/>
              <w:jc w:val="center"/>
            </w:pPr>
            <w:r>
              <w:rPr>
                <w:sz w:val="20"/>
                <w:color w:val="392c69"/>
              </w:rPr>
              <w:t xml:space="preserve">с изм., внесенными </w:t>
            </w:r>
            <w:hyperlink w:history="0" r:id="rId69" w:tooltip="Постановление Правительства РФ от 06.02.2021 N 122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06.02.2021 N 122)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left="540"/>
        <w:jc w:val="both"/>
      </w:pPr>
      <w:r>
        <w:rPr>
          <w:sz w:val="20"/>
        </w:rPr>
      </w:r>
    </w:p>
    <w:p>
      <w:pPr>
        <w:pStyle w:val="0"/>
        <w:ind w:firstLine="540"/>
        <w:jc w:val="both"/>
      </w:pPr>
      <w:r>
        <w:rPr>
          <w:sz w:val="20"/>
        </w:rPr>
        <w:t xml:space="preserve">1. Настоящие Правила устанавливают порядок взимания утилизационного сбора за колесные транспортные средства (шасси) и прицепы к ним, которые ввозятся в Российскую Федерацию или производятся, изготавливаются в Российской Федерации и в отношении которых в соответствии с Федеральным </w:t>
      </w:r>
      <w:hyperlink w:history="0" r:id="rId70" w:tooltip="Федеральный закон от 24.06.1998 N 89-ФЗ (ред. от 26.12.2024) &quot;Об отходах производства и потребления&quot; {КонсультантПлюс}">
        <w:r>
          <w:rPr>
            <w:sz w:val="20"/>
            <w:color w:val="0000ff"/>
          </w:rPr>
          <w:t xml:space="preserve">законом</w:t>
        </w:r>
      </w:hyperlink>
      <w:r>
        <w:rPr>
          <w:sz w:val="20"/>
        </w:rPr>
        <w:t xml:space="preserve"> "Об отходах производства и потребления" требуется уплата утилизационного сбора (далее - утилизационный сбор), в том числе порядок исчисления, уплаты, взыскания, возврата и зачета излишне уплаченных или излишне взысканных сумм утилизационного сбора.</w:t>
      </w:r>
    </w:p>
    <w:p>
      <w:pPr>
        <w:pStyle w:val="0"/>
        <w:jc w:val="both"/>
      </w:pPr>
      <w:r>
        <w:rPr>
          <w:sz w:val="20"/>
        </w:rPr>
        <w:t xml:space="preserve">(в ред. </w:t>
      </w:r>
      <w:hyperlink w:history="0" r:id="rId71"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2. Уплата утилизационного сбора осуществляется лицами, признанными плательщиками утилизационного сбора (далее - плательщики) в соответствии со </w:t>
      </w:r>
      <w:hyperlink w:history="0" r:id="rId72" w:tooltip="Федеральный закон от 24.06.1998 N 89-ФЗ (ред. от 26.12.2024) &quot;Об отходах производства и потребления&quot; {КонсультантПлюс}">
        <w:r>
          <w:rPr>
            <w:sz w:val="20"/>
            <w:color w:val="0000ff"/>
          </w:rPr>
          <w:t xml:space="preserve">статьей 24.1</w:t>
        </w:r>
      </w:hyperlink>
      <w:r>
        <w:rPr>
          <w:sz w:val="20"/>
        </w:rPr>
        <w:t xml:space="preserve"> Федерального закона "Об отходах производства и потребления".</w:t>
      </w:r>
    </w:p>
    <w:p>
      <w:pPr>
        <w:pStyle w:val="0"/>
        <w:spacing w:before="200" w:line-rule="auto"/>
        <w:ind w:firstLine="540"/>
        <w:jc w:val="both"/>
      </w:pPr>
      <w:r>
        <w:rPr>
          <w:sz w:val="20"/>
        </w:rPr>
        <w:t xml:space="preserve">3. Взимание утилизационного сбора, уплату которого осуществляют плательщики, указанные в </w:t>
      </w:r>
      <w:hyperlink w:history="0" r:id="rId73" w:tooltip="Федеральный закон от 24.06.1998 N 89-ФЗ (ред. от 26.12.2024) &quot;Об отходах производства и потребления&quot; {КонсультантПлюс}">
        <w:r>
          <w:rPr>
            <w:sz w:val="20"/>
            <w:color w:val="0000ff"/>
          </w:rPr>
          <w:t xml:space="preserve">абзацах втором</w:t>
        </w:r>
      </w:hyperlink>
      <w:r>
        <w:rPr>
          <w:sz w:val="20"/>
        </w:rPr>
        <w:t xml:space="preserve">, </w:t>
      </w:r>
      <w:hyperlink w:history="0" r:id="rId74" w:tooltip="Федеральный закон от 24.06.1998 N 89-ФЗ (ред. от 26.12.2024) &quot;Об отходах производства и потребления&quot; {КонсультантПлюс}">
        <w:r>
          <w:rPr>
            <w:sz w:val="20"/>
            <w:color w:val="0000ff"/>
          </w:rPr>
          <w:t xml:space="preserve">четвертом</w:t>
        </w:r>
      </w:hyperlink>
      <w:r>
        <w:rPr>
          <w:sz w:val="20"/>
        </w:rPr>
        <w:t xml:space="preserve"> (в части лиц,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75"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76"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Федерального закона "Об отходах производства и потребления", или у лиц, не уплативших в нарушение установленного порядка утилизационного сбора в отношении ввезенного колесного транспортного средства) и </w:t>
      </w:r>
      <w:hyperlink w:history="0" r:id="rId77" w:tooltip="Федеральный закон от 24.06.1998 N 89-ФЗ (ред. от 26.12.2024) &quot;Об отходах производства и потребления&quot; {КонсультантПлюс}">
        <w:r>
          <w:rPr>
            <w:sz w:val="20"/>
            <w:color w:val="0000ff"/>
          </w:rPr>
          <w:t xml:space="preserve">пятом пункта 3 статьи 24.1</w:t>
        </w:r>
      </w:hyperlink>
      <w:r>
        <w:rPr>
          <w:sz w:val="20"/>
        </w:rPr>
        <w:t xml:space="preserve"> Федерального закона "Об отходах производства и потребления", осуществляет Федеральная таможенная служба.</w:t>
      </w:r>
    </w:p>
    <w:p>
      <w:pPr>
        <w:pStyle w:val="0"/>
        <w:jc w:val="both"/>
      </w:pPr>
      <w:r>
        <w:rPr>
          <w:sz w:val="20"/>
        </w:rPr>
        <w:t xml:space="preserve">(в ред. Постановлений Правительства РФ от 26.05.2018 </w:t>
      </w:r>
      <w:hyperlink w:history="0" r:id="rId78"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N 604</w:t>
        </w:r>
      </w:hyperlink>
      <w:r>
        <w:rPr>
          <w:sz w:val="20"/>
        </w:rPr>
        <w:t xml:space="preserve">, от 17.10.2023 </w:t>
      </w:r>
      <w:hyperlink w:history="0" r:id="rId79"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w:t>
      </w:r>
    </w:p>
    <w:p>
      <w:pPr>
        <w:pStyle w:val="0"/>
        <w:spacing w:before="200" w:line-rule="auto"/>
        <w:ind w:firstLine="540"/>
        <w:jc w:val="both"/>
      </w:pPr>
      <w:r>
        <w:rPr>
          <w:sz w:val="20"/>
        </w:rPr>
        <w:t xml:space="preserve">4. Взимание утилизационного сбора, уплату которого осуществляют плательщики, указанные в </w:t>
      </w:r>
      <w:hyperlink w:history="0" r:id="rId80" w:tooltip="Федеральный закон от 24.06.1998 N 89-ФЗ (ред. от 26.12.2024) &quot;Об отходах производства и потребления&quot; {КонсультантПлюс}">
        <w:r>
          <w:rPr>
            <w:sz w:val="20"/>
            <w:color w:val="0000ff"/>
          </w:rPr>
          <w:t xml:space="preserve">абзацах третьем</w:t>
        </w:r>
      </w:hyperlink>
      <w:r>
        <w:rPr>
          <w:sz w:val="20"/>
        </w:rPr>
        <w:t xml:space="preserve"> и </w:t>
      </w:r>
      <w:hyperlink w:history="0" r:id="rId81" w:tooltip="Федеральный закон от 24.06.1998 N 89-ФЗ (ред. от 26.12.2024) &quot;Об отходах производства и потребления&quot; {КонсультантПлюс}">
        <w:r>
          <w:rPr>
            <w:sz w:val="20"/>
            <w:color w:val="0000ff"/>
          </w:rPr>
          <w:t xml:space="preserve">четвертом</w:t>
        </w:r>
      </w:hyperlink>
      <w:r>
        <w:rPr>
          <w:sz w:val="20"/>
        </w:rPr>
        <w:t xml:space="preserve"> (за исключением лиц,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82"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83"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Федерального закона "Об отходах производства и потребления", или у лиц, не уплативших в нарушение установленного порядка утилизационного сбора в отношении ввезенного колесного транспортного средства) пункта 3 статьи 24.1 Федерального закона "Об отходах производства и потребления", осуществляет Федеральная налоговая служба.</w:t>
      </w:r>
    </w:p>
    <w:p>
      <w:pPr>
        <w:pStyle w:val="0"/>
        <w:jc w:val="both"/>
      </w:pPr>
      <w:r>
        <w:rPr>
          <w:sz w:val="20"/>
        </w:rPr>
        <w:t xml:space="preserve">(в ред. </w:t>
      </w:r>
      <w:hyperlink w:history="0" r:id="rId84"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Постановления</w:t>
        </w:r>
      </w:hyperlink>
      <w:r>
        <w:rPr>
          <w:sz w:val="20"/>
        </w:rPr>
        <w:t xml:space="preserve"> Правительства РФ от 17.10.2023 N 1722)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расчета утилизационного сбора в отношении ввезенных в РФ транспортных средств, </w:t>
            </w:r>
            <w:hyperlink w:history="0" r:id="rId85" w:tooltip="Постановление Правительства РФ от 26.12.2013 N 1291 (ред. от 13.02.2024)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с изм. и доп., вступ. в силу с  ------------ Недействующая редакция {КонсультантПлюс}">
              <w:r>
                <w:rPr>
                  <w:sz w:val="20"/>
                  <w:color w:val="0000ff"/>
                </w:rPr>
                <w:t xml:space="preserve">Перечень</w:t>
              </w:r>
            </w:hyperlink>
            <w:r>
              <w:rPr>
                <w:sz w:val="20"/>
                <w:color w:val="392c69"/>
              </w:rPr>
              <w:t xml:space="preserve"> применяется в ред. Постановления Правительства РФ от 31.01.2024 N 76 при условии его подачи в таможенный орган не позднее 15.10.2024 (</w:t>
            </w:r>
            <w:hyperlink w:history="0" r:id="rId86"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13.09.2024 N 1255).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Утилизационный сбор исчисляется плательщиком самостоятельно в соответствии с </w:t>
      </w:r>
      <w:hyperlink w:history="0" w:anchor="P886" w:tooltip="ПЕРЕЧЕНЬ">
        <w:r>
          <w:rPr>
            <w:sz w:val="20"/>
            <w:color w:val="0000ff"/>
          </w:rPr>
          <w:t xml:space="preserve">перечнем</w:t>
        </w:r>
      </w:hyperlink>
      <w:r>
        <w:rPr>
          <w:sz w:val="20"/>
        </w:rP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w:t>
      </w:r>
    </w:p>
    <w:p>
      <w:pPr>
        <w:pStyle w:val="0"/>
        <w:jc w:val="both"/>
      </w:pPr>
      <w:r>
        <w:rPr>
          <w:sz w:val="20"/>
        </w:rPr>
        <w:t xml:space="preserve">(в ред. </w:t>
      </w:r>
      <w:hyperlink w:history="0" r:id="rId87"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Сумма утилизационного сбора, подлежащая уплате в отношении колесного транспортного средства, помещенного под таможенную процедуру выпуска для внутреннего потребления и выпущенного таможенными органами на территории Евразийского экономического союза по ставкам ввозных таможенных пошлин Единого таможенного тарифа Евразийского экономического союза (УС), исчисляется по формуле:</w:t>
      </w:r>
    </w:p>
    <w:p>
      <w:pPr>
        <w:pStyle w:val="0"/>
        <w:jc w:val="both"/>
      </w:pPr>
      <w:r>
        <w:rPr>
          <w:sz w:val="20"/>
        </w:rPr>
        <w:t xml:space="preserve">(абзац введен </w:t>
      </w:r>
      <w:hyperlink w:history="0" r:id="rId88"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ind w:firstLine="540"/>
        <w:jc w:val="both"/>
      </w:pPr>
      <w:r>
        <w:rPr>
          <w:sz w:val="20"/>
        </w:rPr>
      </w:r>
    </w:p>
    <w:p>
      <w:pPr>
        <w:pStyle w:val="0"/>
        <w:jc w:val="center"/>
      </w:pPr>
      <w:r>
        <w:rPr>
          <w:sz w:val="20"/>
        </w:rPr>
        <w:t xml:space="preserve">УС = УС</w:t>
      </w:r>
      <w:r>
        <w:rPr>
          <w:sz w:val="20"/>
          <w:vertAlign w:val="subscript"/>
        </w:rPr>
        <w:t xml:space="preserve">ед</w:t>
      </w:r>
      <w:r>
        <w:rPr>
          <w:sz w:val="20"/>
        </w:rPr>
        <w:t xml:space="preserve"> + К</w:t>
      </w:r>
      <w:r>
        <w:rPr>
          <w:sz w:val="20"/>
          <w:vertAlign w:val="subscript"/>
        </w:rPr>
        <w:t xml:space="preserve">тп</w:t>
      </w:r>
      <w:r>
        <w:rPr>
          <w:sz w:val="20"/>
        </w:rPr>
        <w:t xml:space="preserve"> + К</w:t>
      </w:r>
      <w:r>
        <w:rPr>
          <w:sz w:val="20"/>
          <w:vertAlign w:val="subscript"/>
        </w:rPr>
        <w:t xml:space="preserve">ндс</w:t>
      </w:r>
      <w:r>
        <w:rPr>
          <w:sz w:val="20"/>
        </w:rPr>
        <w:t xml:space="preserve"> + К</w:t>
      </w:r>
      <w:r>
        <w:rPr>
          <w:sz w:val="20"/>
          <w:vertAlign w:val="subscript"/>
        </w:rPr>
        <w:t xml:space="preserve">а</w:t>
      </w:r>
      <w:r>
        <w:rPr>
          <w:sz w:val="20"/>
        </w:rPr>
        <w:t xml:space="preserve">,</w:t>
      </w:r>
    </w:p>
    <w:p>
      <w:pPr>
        <w:pStyle w:val="0"/>
        <w:jc w:val="both"/>
      </w:pPr>
      <w:r>
        <w:rPr>
          <w:sz w:val="20"/>
        </w:rPr>
        <w:t xml:space="preserve">(абзац введен </w:t>
      </w:r>
      <w:hyperlink w:history="0" r:id="rId89"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90"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spacing w:before="200" w:line-rule="auto"/>
        <w:ind w:firstLine="540"/>
        <w:jc w:val="both"/>
      </w:pPr>
      <w:r>
        <w:rPr>
          <w:sz w:val="20"/>
        </w:rPr>
        <w:t xml:space="preserve">УС</w:t>
      </w:r>
      <w:r>
        <w:rPr>
          <w:sz w:val="20"/>
          <w:vertAlign w:val="subscript"/>
        </w:rPr>
        <w:t xml:space="preserve">ед</w:t>
      </w:r>
      <w:r>
        <w:rPr>
          <w:sz w:val="20"/>
        </w:rPr>
        <w:t xml:space="preserve"> - сумма утилизационного сбора, рассчитанная в соответствии с </w:t>
      </w:r>
      <w:hyperlink w:history="0" w:anchor="P886" w:tooltip="ПЕРЕЧЕНЬ">
        <w:r>
          <w:rPr>
            <w:sz w:val="20"/>
            <w:color w:val="0000ff"/>
          </w:rPr>
          <w:t xml:space="preserve">перечнем</w:t>
        </w:r>
      </w:hyperlink>
      <w:r>
        <w:rPr>
          <w:sz w:val="20"/>
        </w:rP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w:t>
      </w:r>
    </w:p>
    <w:p>
      <w:pPr>
        <w:pStyle w:val="0"/>
        <w:jc w:val="both"/>
      </w:pPr>
      <w:r>
        <w:rPr>
          <w:sz w:val="20"/>
        </w:rPr>
        <w:t xml:space="preserve">(абзац введен </w:t>
      </w:r>
      <w:hyperlink w:history="0" r:id="rId91"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spacing w:before="200" w:line-rule="auto"/>
        <w:ind w:firstLine="540"/>
        <w:jc w:val="both"/>
      </w:pPr>
      <w:r>
        <w:rPr>
          <w:sz w:val="20"/>
        </w:rPr>
        <w:t xml:space="preserve">К</w:t>
      </w:r>
      <w:r>
        <w:rPr>
          <w:sz w:val="20"/>
          <w:vertAlign w:val="subscript"/>
        </w:rPr>
        <w:t xml:space="preserve">тп</w:t>
      </w:r>
      <w:r>
        <w:rPr>
          <w:sz w:val="20"/>
        </w:rPr>
        <w:t xml:space="preserve"> - сумма, равная разнице между таможенной пошлиной, рассчитанной исходя из нижней границы средней стоимости, указанной в перечне автомобилей, формируемом Министерством промышленности и торговли Российской Федерации на основании информации о марке, модели и средней стоимости автомобилей, представленной Федеральной таможенной службой, и публикуемом на официальном сайте Министерства промышленности и торговли Российской Федерации в информационно-телекоммуникационной сети "Интернет" не реже 1 раза в квартал, и таможенной пошлиной, указанной в декларации на товар, рассчитанной в рублях по официальному курсу Центрального банка Российской Федерации на дату подачи расчета утилизационного сбора, или равная разнице между таможенной пошлиной, рассчитанной исходя из объема двигателя, указанного в одобрении типа транспортного средства (одобрении типа шасси) или свидетельстве о безопасности конструкции транспортного средства, и уплаченной таможенной пошлиной, указанной в декларации на товар, рассчитанной в рублях по официальному курсу Центрального банка Российской Федерации на дату подачи расчета утилизационного сбора (в случае уплаты таможенной пошлины по единым ставкам либо в виде совокупного таможенного платежа в порядке, определенном </w:t>
      </w:r>
      <w:hyperlink w:history="0" r:id="rId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главой 37</w:t>
        </w:r>
      </w:hyperlink>
      <w:r>
        <w:rPr>
          <w:sz w:val="20"/>
        </w:rPr>
        <w:t xml:space="preserve"> Таможенного кодекса Евразийского экономического союза). Отрицательное значение К</w:t>
      </w:r>
      <w:r>
        <w:rPr>
          <w:sz w:val="20"/>
          <w:vertAlign w:val="subscript"/>
        </w:rPr>
        <w:t xml:space="preserve">тп</w:t>
      </w:r>
      <w:r>
        <w:rPr>
          <w:sz w:val="20"/>
        </w:rPr>
        <w:t xml:space="preserve"> признается равным нулю;</w:t>
      </w:r>
    </w:p>
    <w:p>
      <w:pPr>
        <w:pStyle w:val="0"/>
        <w:jc w:val="both"/>
      </w:pPr>
      <w:r>
        <w:rPr>
          <w:sz w:val="20"/>
        </w:rPr>
        <w:t xml:space="preserve">(абзац введен </w:t>
      </w:r>
      <w:hyperlink w:history="0" r:id="rId93"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spacing w:before="200" w:line-rule="auto"/>
        <w:ind w:firstLine="540"/>
        <w:jc w:val="both"/>
      </w:pPr>
      <w:r>
        <w:rPr>
          <w:sz w:val="20"/>
        </w:rPr>
        <w:t xml:space="preserve">К</w:t>
      </w:r>
      <w:r>
        <w:rPr>
          <w:sz w:val="20"/>
          <w:vertAlign w:val="subscript"/>
        </w:rPr>
        <w:t xml:space="preserve">ндс</w:t>
      </w:r>
      <w:r>
        <w:rPr>
          <w:sz w:val="20"/>
        </w:rPr>
        <w:t xml:space="preserve"> - сумма, равная разнице между налогом на добавленную стоимость, рассчитанным исходя из нижней границы средней стоимости, указанной в перечне автомобилей, формируемом Министерством промышленности и торговли Российской Федерации на основании информации о марке, модели и средней стоимости автомобилей, представленной Федеральной таможенной службой, и публикуемом на официальном сайте Министерства промышленности и торговли Российской Федерации в информационно-телекоммуникационной сети "Интернет" не реже 1 раза в квартал, и уплаченным налогом на добавленную стоимость, указанным в декларации на товар, рассчитанным в рублях по курсу Центрального банка Российской Федерации на дату подачи расчета утилизационного сбора. Отрицательное значение К</w:t>
      </w:r>
      <w:r>
        <w:rPr>
          <w:sz w:val="20"/>
          <w:vertAlign w:val="subscript"/>
        </w:rPr>
        <w:t xml:space="preserve">ндс</w:t>
      </w:r>
      <w:r>
        <w:rPr>
          <w:sz w:val="20"/>
        </w:rPr>
        <w:t xml:space="preserve"> признается равным нулю;</w:t>
      </w:r>
    </w:p>
    <w:p>
      <w:pPr>
        <w:pStyle w:val="0"/>
        <w:jc w:val="both"/>
      </w:pPr>
      <w:r>
        <w:rPr>
          <w:sz w:val="20"/>
        </w:rPr>
        <w:t xml:space="preserve">(абзац введен </w:t>
      </w:r>
      <w:hyperlink w:history="0" r:id="rId94"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spacing w:before="200" w:line-rule="auto"/>
        <w:ind w:firstLine="540"/>
        <w:jc w:val="both"/>
      </w:pPr>
      <w:r>
        <w:rPr>
          <w:sz w:val="20"/>
        </w:rPr>
        <w:t xml:space="preserve">К</w:t>
      </w:r>
      <w:r>
        <w:rPr>
          <w:sz w:val="20"/>
          <w:vertAlign w:val="subscript"/>
        </w:rPr>
        <w:t xml:space="preserve">а</w:t>
      </w:r>
      <w:r>
        <w:rPr>
          <w:sz w:val="20"/>
        </w:rPr>
        <w:t xml:space="preserve"> - сумма, равная разнице между суммой акциза, рассчитанного исходя из мощности двигателя, указанной в одобрении типа транспортного средства (одобрении типа шасси) или свидетельстве о безопасности конструкции транспортного средства, и уплаченной суммой акциза, указанной в декларации на товар, рассчитанной в рублях по курсу Центрального банка Российской Федерации на дату подачи расчета утилизационного сбора. Отрицательное значение К</w:t>
      </w:r>
      <w:r>
        <w:rPr>
          <w:sz w:val="20"/>
          <w:vertAlign w:val="subscript"/>
        </w:rPr>
        <w:t xml:space="preserve">а</w:t>
      </w:r>
      <w:r>
        <w:rPr>
          <w:sz w:val="20"/>
        </w:rPr>
        <w:t xml:space="preserve"> признается равным нулю.</w:t>
      </w:r>
    </w:p>
    <w:p>
      <w:pPr>
        <w:pStyle w:val="0"/>
        <w:jc w:val="both"/>
      </w:pPr>
      <w:r>
        <w:rPr>
          <w:sz w:val="20"/>
        </w:rPr>
        <w:t xml:space="preserve">(абзац введен </w:t>
      </w:r>
      <w:hyperlink w:history="0" r:id="rId95"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spacing w:before="200" w:line-rule="auto"/>
        <w:ind w:firstLine="540"/>
        <w:jc w:val="both"/>
      </w:pPr>
      <w:r>
        <w:rPr>
          <w:sz w:val="20"/>
        </w:rPr>
        <w:t xml:space="preserve">Сумма утилизационного сбора, уплаченная в отношении колесного транспортного средства, ввезенного физическим лицом для личного пользования в Российскую Федерацию, подлежит пересмотру в случае, если до истечения 12 месяцев с даты оформления таможенного приходного ордера в отношении этого ввезенного колесного транспортного средства указанным лицом оно отчуждено в собственность иного лица. В этом случае осуществляется доплата утилизационного сбора до уровня утилизационного сбора, предусмотренного для колесного транспортного средства, ввезенного в Российскую Федерацию физическим лицом не для личного пользования. При неосуществлении указанной доплаты утилизационного сбора обязанность по его уплате считается неисполненной.</w:t>
      </w:r>
    </w:p>
    <w:p>
      <w:pPr>
        <w:pStyle w:val="0"/>
        <w:jc w:val="both"/>
      </w:pPr>
      <w:r>
        <w:rPr>
          <w:sz w:val="20"/>
        </w:rPr>
        <w:t xml:space="preserve">(абзац введен </w:t>
      </w:r>
      <w:hyperlink w:history="0" r:id="rId96"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17.10.2023 N 1722)</w:t>
      </w:r>
    </w:p>
    <w:p>
      <w:pPr>
        <w:pStyle w:val="0"/>
        <w:spacing w:before="200" w:line-rule="auto"/>
        <w:ind w:firstLine="540"/>
        <w:jc w:val="both"/>
      </w:pPr>
      <w:r>
        <w:rPr>
          <w:sz w:val="20"/>
        </w:rPr>
        <w:t xml:space="preserve">6. Уплата утилизационного сбора осуществляется плательщиком в валюте Российской Федерации отдельными расчетными (платежными) документами, а в случае если правом Евразийского экономического союза и (или) законодательством Российской Федерации о таможенном регулировании установлено использование авансовых платежей в счет уплаты утилизационного сбора, взимаемого Федеральной таможенной службой, - только с использованием авансовых платежей по соответствующему коду бюджетной классификации на казначейский счет для осуществления и отражения операций по учету и распределению поступлений (далее - счет Федерального казначейства).</w:t>
      </w:r>
    </w:p>
    <w:p>
      <w:pPr>
        <w:pStyle w:val="0"/>
        <w:jc w:val="both"/>
      </w:pPr>
      <w:r>
        <w:rPr>
          <w:sz w:val="20"/>
        </w:rPr>
        <w:t xml:space="preserve">(в ред. Постановлений Правительства РФ от 03.04.2019 </w:t>
      </w:r>
      <w:hyperlink w:history="0" r:id="rId97"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N 389</w:t>
        </w:r>
      </w:hyperlink>
      <w:r>
        <w:rPr>
          <w:sz w:val="20"/>
        </w:rPr>
        <w:t xml:space="preserve">, от 24.06.2021 </w:t>
      </w:r>
      <w:hyperlink w:history="0" r:id="rId98"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rPr>
        <w:t xml:space="preserve">)</w:t>
      </w:r>
    </w:p>
    <w:p>
      <w:pPr>
        <w:pStyle w:val="0"/>
        <w:spacing w:before="200" w:line-rule="auto"/>
        <w:ind w:firstLine="540"/>
        <w:jc w:val="both"/>
      </w:pPr>
      <w:r>
        <w:rPr>
          <w:sz w:val="20"/>
        </w:rPr>
        <w:t xml:space="preserve">Информация о номерах счетов для уплаты утилизационного сбора доводится до сведения плательщиков Федеральной таможенной службой и Федеральной налоговой службой и размещается на официальных сайтах Федеральной таможенной службы, Федеральной налоговой службы и Федерального казначейства в информационно-телекоммуникационной сети "Интернет".</w:t>
      </w:r>
    </w:p>
    <w:p>
      <w:pPr>
        <w:pStyle w:val="0"/>
        <w:spacing w:before="200" w:line-rule="auto"/>
        <w:ind w:firstLine="540"/>
        <w:jc w:val="both"/>
      </w:pPr>
      <w:r>
        <w:rPr>
          <w:sz w:val="20"/>
        </w:rPr>
        <w:t xml:space="preserve">Уплата утилизационного сбора может осуществляться плательщиком с зачетом излишне уплаченного (взысканного) утилизационного сбора в порядке, установленном настоящими Правилами.</w:t>
      </w:r>
    </w:p>
    <w:p>
      <w:pPr>
        <w:pStyle w:val="0"/>
        <w:spacing w:before="200" w:line-rule="auto"/>
        <w:ind w:firstLine="540"/>
        <w:jc w:val="both"/>
      </w:pPr>
      <w:r>
        <w:rPr>
          <w:sz w:val="20"/>
        </w:rPr>
        <w:t xml:space="preserve">Утилизационный сбор не может быть зачтен в счет уплаты иных платежей.</w:t>
      </w:r>
    </w:p>
    <w:p>
      <w:pPr>
        <w:pStyle w:val="0"/>
        <w:spacing w:before="200" w:line-rule="auto"/>
        <w:ind w:firstLine="540"/>
        <w:jc w:val="both"/>
      </w:pPr>
      <w:r>
        <w:rPr>
          <w:sz w:val="20"/>
        </w:rPr>
        <w:t xml:space="preserve">7. На бланке паспорта транспортного средства (бланке паспорта шасси транспортного средства), оформляемого на выпускаемое в обращение колесное транспортное средство (шасси) или прицеп к нему (далее - бланк паспорта), в отношении которого осуществляется уплата утилизационного сбора, или паспорте транспортного средства (паспорте шасси транспортного средства) (далее - паспорт), его дубликате, выданном на колесное транспортное средство (шасси) или прицеп к нему, в отношении которого уплата утилизационного сбора осуществляется плательщиками, указанными в </w:t>
      </w:r>
      <w:hyperlink w:history="0" r:id="rId99" w:tooltip="Федеральный закон от 24.06.1998 N 89-ФЗ (ред. от 26.12.2024) &quot;Об отходах производства и потребления&quot;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 проставляется отметка об уплате утилизационного сбора.</w:t>
      </w:r>
    </w:p>
    <w:p>
      <w:pPr>
        <w:pStyle w:val="0"/>
        <w:spacing w:before="200" w:line-rule="auto"/>
        <w:ind w:firstLine="540"/>
        <w:jc w:val="both"/>
      </w:pPr>
      <w:r>
        <w:rPr>
          <w:sz w:val="20"/>
        </w:rPr>
        <w:t xml:space="preserve">На бланке паспорта, оформляемого на выпускаемое в обращение колесное транспортное средство (шасси) или прицеп к нему, в отношении которого в соответствии с </w:t>
      </w:r>
      <w:hyperlink w:history="0" r:id="rId100" w:tooltip="Федеральный закон от 24.06.1998 N 89-ФЗ (ред. от 26.12.2024) &quot;Об отходах производства и потребления&quot;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утилизационный сбор не уплачивается, проставляется отметка об основании неуплаты утилизационного сбора.</w:t>
      </w:r>
    </w:p>
    <w:p>
      <w:pPr>
        <w:pStyle w:val="0"/>
        <w:spacing w:before="200" w:line-rule="auto"/>
        <w:ind w:firstLine="540"/>
        <w:jc w:val="both"/>
      </w:pPr>
      <w:r>
        <w:rPr>
          <w:sz w:val="20"/>
        </w:rPr>
        <w:t xml:space="preserve">В электронный паспорт транспортного средства (электронный паспорт шасси транспортного средства) (далее - электронный паспорт) вносится информация об уплате утилизационного сбора плательщиками, указанными в </w:t>
      </w:r>
      <w:hyperlink w:history="0" r:id="rId101" w:tooltip="Федеральный закон от 24.06.1998 N 89-ФЗ (ред. от 26.12.2024) &quot;Об отходах производства и потребления&quot; {КонсультантПлюс}">
        <w:r>
          <w:rPr>
            <w:sz w:val="20"/>
            <w:color w:val="0000ff"/>
          </w:rPr>
          <w:t xml:space="preserve">пункте 3 статьи 24.1</w:t>
        </w:r>
      </w:hyperlink>
      <w:r>
        <w:rPr>
          <w:sz w:val="20"/>
        </w:rPr>
        <w:t xml:space="preserve"> Федерального закона "Об отходах производства и потребления", включая сведения о ввозе колесного транспортного средства для личного пользования в Российскую Федерацию, или информация об основании неуплаты утилизационного сбора в отношении колесных транспортных средств (шасси), указанных в </w:t>
      </w:r>
      <w:hyperlink w:history="0" r:id="rId102" w:tooltip="Федеральный закон от 24.06.1998 N 89-ФЗ (ред. от 26.12.2024) &quot;Об отходах производства и потребления&quot; {КонсультантПлюс}">
        <w:r>
          <w:rPr>
            <w:sz w:val="20"/>
            <w:color w:val="0000ff"/>
          </w:rPr>
          <w:t xml:space="preserve">пункте 6 статьи 24(1)</w:t>
        </w:r>
      </w:hyperlink>
      <w:r>
        <w:rPr>
          <w:sz w:val="20"/>
        </w:rPr>
        <w:t xml:space="preserve"> Федерального закона "Об отходах производства и потребления".</w:t>
      </w:r>
    </w:p>
    <w:p>
      <w:pPr>
        <w:pStyle w:val="0"/>
        <w:jc w:val="both"/>
      </w:pPr>
      <w:r>
        <w:rPr>
          <w:sz w:val="20"/>
        </w:rPr>
        <w:t xml:space="preserve">(абзац введен </w:t>
      </w:r>
      <w:hyperlink w:history="0" r:id="rId103"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06.10.2017 N 1215; в ред. </w:t>
      </w:r>
      <w:hyperlink w:history="0" r:id="rId104"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Постановления</w:t>
        </w:r>
      </w:hyperlink>
      <w:r>
        <w:rPr>
          <w:sz w:val="20"/>
        </w:rPr>
        <w:t xml:space="preserve"> Правительства РФ от 17.10.2023 N 1722)</w:t>
      </w:r>
    </w:p>
    <w:p>
      <w:pPr>
        <w:pStyle w:val="0"/>
        <w:jc w:val="both"/>
      </w:pPr>
      <w:r>
        <w:rPr>
          <w:sz w:val="20"/>
        </w:rPr>
        <w:t xml:space="preserve">(п. 7 в ред. </w:t>
      </w:r>
      <w:hyperlink w:history="0" r:id="rId105"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8. Отметка об уплате утилизационного сбора или об основании неуплаты утилизационного сбора проставляется на бланке паспорта или паспорте (его дубликате) в </w:t>
      </w:r>
      <w:hyperlink w:history="0" r:id="rId106"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порядке</w:t>
        </w:r>
      </w:hyperlink>
      <w:r>
        <w:rPr>
          <w:sz w:val="20"/>
        </w:rPr>
        <w:t xml:space="preserve">, определяемом Министерством внутренних дел Российской Федерации совместно с Министерством промышленности и торговли Российской Федерации и Федеральной таможенной службой по согласованию с Федеральной налоговой службой.</w:t>
      </w:r>
    </w:p>
    <w:p>
      <w:pPr>
        <w:pStyle w:val="0"/>
        <w:spacing w:before="200" w:line-rule="auto"/>
        <w:ind w:firstLine="540"/>
        <w:jc w:val="both"/>
      </w:pPr>
      <w:r>
        <w:rPr>
          <w:sz w:val="20"/>
        </w:rPr>
        <w:t xml:space="preserve">Информация об уплате утилизационного сбора, включая сведения о ввозе колесного транспортного средства для личного пользования в Российскую Федерацию, вносится в электронный паспорт на основании сведений Федеральной таможенной службы или Федеральной налоговой службы в соответствии с </w:t>
      </w:r>
      <w:hyperlink w:history="0" r:id="rId107" w:tooltip="Решение Коллегии Евразийской экономической комиссии от 22.09.2015 N 122 (ред. от 27.12.2023) &quot;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quot; {КонсультантПлюс}">
        <w:r>
          <w:rPr>
            <w:sz w:val="20"/>
            <w:color w:val="0000ff"/>
          </w:rPr>
          <w:t xml:space="preserve">Порядком</w:t>
        </w:r>
      </w:hyperlink>
      <w:r>
        <w:rPr>
          <w:sz w:val="20"/>
        </w:rPr>
        <w:t xml:space="preserve">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экономической комиссии от 22 сентября 2015 г.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Информация об основаниях неуплаты утилизационного сбора вносится в электронный паспорт транспортного средства (электронный паспорт шасси транспортного средства) в соответствии с указанным </w:t>
      </w:r>
      <w:hyperlink w:history="0" r:id="rId108" w:tooltip="Решение Коллегии Евразийской экономической комиссии от 22.09.2015 N 122 (ред. от 27.12.2023) &quot;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quot; {КонсультантПлюс}">
        <w:r>
          <w:rPr>
            <w:sz w:val="20"/>
            <w:color w:val="0000ff"/>
          </w:rPr>
          <w:t xml:space="preserve">Порядком</w:t>
        </w:r>
      </w:hyperlink>
      <w:r>
        <w:rPr>
          <w:sz w:val="20"/>
        </w:rPr>
        <w:t xml:space="preserve"> на основании сведений Федеральной таможенной службы.</w:t>
      </w:r>
    </w:p>
    <w:p>
      <w:pPr>
        <w:pStyle w:val="0"/>
        <w:jc w:val="both"/>
      </w:pPr>
      <w:r>
        <w:rPr>
          <w:sz w:val="20"/>
        </w:rPr>
        <w:t xml:space="preserve">(абзац введен </w:t>
      </w:r>
      <w:hyperlink w:history="0" r:id="rId109"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06.10.2017 N 1215; в ред. Постановлений Правительства РФ от 17.10.2023 </w:t>
      </w:r>
      <w:hyperlink w:history="0" r:id="rId110"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 от 13.09.2024 </w:t>
      </w:r>
      <w:hyperlink w:history="0" r:id="rId111"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N 1255</w:t>
        </w:r>
      </w:hyperlink>
      <w:r>
        <w:rPr>
          <w:sz w:val="20"/>
        </w:rPr>
        <w:t xml:space="preserve">)</w:t>
      </w:r>
    </w:p>
    <w:p>
      <w:pPr>
        <w:pStyle w:val="0"/>
        <w:spacing w:before="200" w:line-rule="auto"/>
        <w:ind w:firstLine="540"/>
        <w:jc w:val="both"/>
      </w:pPr>
      <w:r>
        <w:rPr>
          <w:sz w:val="20"/>
        </w:rPr>
        <w:t xml:space="preserve">В отношении транспортных средств, не включенных в </w:t>
      </w:r>
      <w:hyperlink w:history="0" r:id="rId112" w:tooltip="Постановление Правительства РФ от 26.12.2013 N 1291 (ред. от 11.05.2016)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 Недействующая редакция {КонсультантПлюс}">
        <w:r>
          <w:rPr>
            <w:sz w:val="20"/>
            <w:color w:val="0000ff"/>
          </w:rPr>
          <w:t xml:space="preserve">перечень</w:t>
        </w:r>
      </w:hyperlink>
      <w:r>
        <w:rPr>
          <w:sz w:val="20"/>
        </w:rP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утвержденный постановлением Правительства Российской Федерации от 26 декабря 2013 г. N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 а также выпущенных в обращение на территории Российской Федерации и зарегистрированных органами, осуществляющими регистрацию транспортных средств, в электронный паспорт автоматически вносится информация о том, что утилизационный сбор не уплачивается.</w:t>
      </w:r>
    </w:p>
    <w:p>
      <w:pPr>
        <w:pStyle w:val="0"/>
        <w:jc w:val="both"/>
      </w:pPr>
      <w:r>
        <w:rPr>
          <w:sz w:val="20"/>
        </w:rPr>
        <w:t xml:space="preserve">(абзац введен </w:t>
      </w:r>
      <w:hyperlink w:history="0" r:id="rId113"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06.10.2017 N 1215)</w:t>
      </w:r>
    </w:p>
    <w:p>
      <w:pPr>
        <w:pStyle w:val="0"/>
        <w:jc w:val="both"/>
      </w:pPr>
      <w:r>
        <w:rPr>
          <w:sz w:val="20"/>
        </w:rPr>
        <w:t xml:space="preserve">(п. 8 в ред. </w:t>
      </w:r>
      <w:hyperlink w:history="0" r:id="rId114"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9. </w:t>
      </w:r>
      <w:hyperlink w:history="0" r:id="rId115" w:tooltip="Приказ ФНС России от 09.07.2014 N ММВ-7-3/367@ &quot;Об утверждении форм, порядка изготовления, хранения и уничтожения штампов об уплате утилизационного сбора, взимаемого Федеральной налоговой службой&quot; (вместе с &quot;Порядком изготовления, хранения и уничтожения штампов об уплате утилизационного сбора, взимаемого Федеральной налоговой службой, для проставления отметки &quot;Утилизационный сбор&quot;) (Зарегистрировано в Минюсте России 19.08.2014 N 33648) {КонсультантПлюс}">
        <w:r>
          <w:rPr>
            <w:sz w:val="20"/>
            <w:color w:val="0000ff"/>
          </w:rPr>
          <w:t xml:space="preserve">Порядок</w:t>
        </w:r>
      </w:hyperlink>
      <w:r>
        <w:rPr>
          <w:sz w:val="20"/>
        </w:rPr>
        <w:t xml:space="preserve"> изготовления, хранения и уничтожения штампов об уплате утилизационного сбора, взимаемого Федеральной налоговой службой, а также </w:t>
      </w:r>
      <w:r>
        <w:rPr>
          <w:sz w:val="20"/>
        </w:rPr>
        <w:t xml:space="preserve">форма</w:t>
      </w:r>
      <w:r>
        <w:rPr>
          <w:sz w:val="20"/>
        </w:rPr>
        <w:t xml:space="preserve"> указанного штампа определяются Федеральной налоговой службой.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Письмом ФНС России от 28.03.2014 N ГД-4-3/5719 направлена рекомендуемая </w:t>
            </w:r>
            <w:hyperlink w:history="0" r:id="rId116" w:tooltip="&lt;Письмо&gt; ФНС России от 28.03.2014 N ГД-4-3/5719 &quot;Об утилизационном сборе&quot; {КонсультантПлюс}">
              <w:r>
                <w:rPr>
                  <w:sz w:val="20"/>
                  <w:color w:val="0000ff"/>
                </w:rPr>
                <w:t xml:space="preserve">форма</w:t>
              </w:r>
            </w:hyperlink>
            <w:r>
              <w:rPr>
                <w:sz w:val="20"/>
                <w:color w:val="392c69"/>
              </w:rPr>
              <w:t xml:space="preserve"> "Согласие плательщика на признание сведений о нем общедоступными".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 w:name="P120"/>
    <w:bookmarkEnd w:id="120"/>
    <w:p>
      <w:pPr>
        <w:pStyle w:val="0"/>
        <w:spacing w:before="260" w:line-rule="auto"/>
        <w:ind w:firstLine="540"/>
        <w:jc w:val="both"/>
      </w:pPr>
      <w:r>
        <w:rPr>
          <w:sz w:val="20"/>
        </w:rPr>
        <w:t xml:space="preserve">10. Информационный обмен сведениями об уплате утилизационного сбора между федеральными органами исполнительной власти и администратором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определенным </w:t>
      </w:r>
      <w:hyperlink w:history="0" r:id="rId117" w:tooltip="Решение Совета Евразийской экономической комиссии от 18.09.2014 N 59 &quot;Об организации работ по подготовке документов и проведению мероприятий, необходимых для введения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и об определении администратора систем электронных паспортов транспортных средств (паспортов шасси транспортных средств) и электронных паспортов самоходных машин и д {КонсультантПлюс}">
        <w:r>
          <w:rPr>
            <w:sz w:val="20"/>
            <w:color w:val="0000ff"/>
          </w:rPr>
          <w:t xml:space="preserve">решением</w:t>
        </w:r>
      </w:hyperlink>
      <w:r>
        <w:rPr>
          <w:sz w:val="20"/>
        </w:rPr>
        <w:t xml:space="preserve"> Совета Евразийской экономической комиссии от 18 сентября 2014 г. N 59 "Об организации работ по подготовке документов и проведению мероприятий, необходимых для введения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и об определении администратора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соответственно - администратор систем электронных паспортов, системы электронных паспортов), осуществляется с использованием единой системы межведомственного электронного взаимодействия в порядке, предусмотренном законодательством Российской Федерации.</w:t>
      </w:r>
    </w:p>
    <w:p>
      <w:pPr>
        <w:pStyle w:val="0"/>
        <w:jc w:val="both"/>
      </w:pPr>
      <w:r>
        <w:rPr>
          <w:sz w:val="20"/>
        </w:rPr>
        <w:t xml:space="preserve">(в ред. Постановлений Правительства РФ от 07.07.2023 </w:t>
      </w:r>
      <w:hyperlink w:history="0" r:id="rId118"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N 1118</w:t>
        </w:r>
      </w:hyperlink>
      <w:r>
        <w:rPr>
          <w:sz w:val="20"/>
        </w:rPr>
        <w:t xml:space="preserve">, от 17.10.2023 </w:t>
      </w:r>
      <w:hyperlink w:history="0" r:id="rId119"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w:t>
      </w:r>
    </w:p>
    <w:p>
      <w:pPr>
        <w:pStyle w:val="0"/>
        <w:jc w:val="both"/>
      </w:pPr>
      <w:r>
        <w:rPr>
          <w:sz w:val="20"/>
        </w:rPr>
      </w:r>
    </w:p>
    <w:bookmarkStart w:id="123" w:name="P123"/>
    <w:bookmarkEnd w:id="123"/>
    <w:p>
      <w:pPr>
        <w:pStyle w:val="2"/>
        <w:outlineLvl w:val="1"/>
        <w:jc w:val="center"/>
      </w:pPr>
      <w:r>
        <w:rPr>
          <w:sz w:val="20"/>
        </w:rPr>
        <w:t xml:space="preserve">II. Порядок взимания утилизационного сбора Федеральной</w:t>
      </w:r>
    </w:p>
    <w:p>
      <w:pPr>
        <w:pStyle w:val="2"/>
        <w:jc w:val="center"/>
      </w:pPr>
      <w:r>
        <w:rPr>
          <w:sz w:val="20"/>
        </w:rPr>
        <w:t xml:space="preserve">таможенной службой в части его исчисления и уплаты</w:t>
      </w:r>
    </w:p>
    <w:p>
      <w:pPr>
        <w:pStyle w:val="0"/>
        <w:ind w:left="540"/>
        <w:jc w:val="both"/>
      </w:pPr>
      <w:r>
        <w:rPr>
          <w:sz w:val="20"/>
        </w:rPr>
      </w:r>
    </w:p>
    <w:bookmarkStart w:id="126" w:name="P126"/>
    <w:bookmarkEnd w:id="126"/>
    <w:p>
      <w:pPr>
        <w:pStyle w:val="0"/>
        <w:ind w:firstLine="540"/>
        <w:jc w:val="both"/>
      </w:pPr>
      <w:r>
        <w:rPr>
          <w:sz w:val="20"/>
        </w:rPr>
        <w:t xml:space="preserve">11. Для подтверждения правильности исчисления суммы утилизационного сбора плательщик, указанный в </w:t>
      </w:r>
      <w:hyperlink w:history="0" r:id="rId120" w:tooltip="Федеральный закон от 24.06.1998 N 89-ФЗ (ред. от 26.12.2024) &quot;Об отходах производства и потребления&quot; {КонсультантПлюс}">
        <w:r>
          <w:rPr>
            <w:sz w:val="20"/>
            <w:color w:val="0000ff"/>
          </w:rPr>
          <w:t xml:space="preserve">абзацах втором</w:t>
        </w:r>
      </w:hyperlink>
      <w:r>
        <w:rPr>
          <w:sz w:val="20"/>
        </w:rPr>
        <w:t xml:space="preserve">, </w:t>
      </w:r>
      <w:hyperlink w:history="0" r:id="rId121" w:tooltip="Федеральный закон от 24.06.1998 N 89-ФЗ (ред. от 26.12.2024) &quot;Об отходах производства и потребления&quot; {КонсультантПлюс}">
        <w:r>
          <w:rPr>
            <w:sz w:val="20"/>
            <w:color w:val="0000ff"/>
          </w:rPr>
          <w:t xml:space="preserve">четвертом</w:t>
        </w:r>
      </w:hyperlink>
      <w:r>
        <w:rPr>
          <w:sz w:val="20"/>
        </w:rPr>
        <w:t xml:space="preserve">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122"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123"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Федерального закона "Об отходах производства и потребления", или у лиц, не уплативших в нарушение установленного порядка утилизационного сбора в отношении ввезенного колесного транспортного средства) и </w:t>
      </w:r>
      <w:hyperlink w:history="0" r:id="rId124" w:tooltip="Федеральный закон от 24.06.1998 N 89-ФЗ (ред. от 26.12.2024) &quot;Об отходах производства и потребления&quot; {КонсультантПлюс}">
        <w:r>
          <w:rPr>
            <w:sz w:val="20"/>
            <w:color w:val="0000ff"/>
          </w:rPr>
          <w:t xml:space="preserve">пятом пункта 3 статьи 24.1</w:t>
        </w:r>
      </w:hyperlink>
      <w:r>
        <w:rPr>
          <w:sz w:val="20"/>
        </w:rPr>
        <w:t xml:space="preserve"> Федерального закона "Об отходах производства и потребления", или его уполномоченный представитель представляют в таможенный орган, в котором осуществляется декларирование колесного транспортного средства (шасси) или прицепа к нему в связи с его ввозом в Российскую Федерацию, либо таможенный орган, в регионе деятельности которого находится место нахождения (место жительства) плательщика (в случае, если декларирование колесного транспортного средства (шасси) или прицепа к нему не осуществляется), следующие документы:</w:t>
      </w:r>
    </w:p>
    <w:p>
      <w:pPr>
        <w:pStyle w:val="0"/>
        <w:jc w:val="both"/>
      </w:pPr>
      <w:r>
        <w:rPr>
          <w:sz w:val="20"/>
        </w:rPr>
        <w:t xml:space="preserve">(в ред. Постановлений Правительства РФ от 06.02.2016 </w:t>
      </w:r>
      <w:hyperlink w:history="0" r:id="rId125"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rPr>
        <w:t xml:space="preserve">, от 17.10.2023 </w:t>
      </w:r>
      <w:hyperlink w:history="0" r:id="rId126"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w:t>
      </w:r>
    </w:p>
    <w:p>
      <w:pPr>
        <w:pStyle w:val="0"/>
        <w:spacing w:before="200" w:line-rule="auto"/>
        <w:ind w:firstLine="540"/>
        <w:jc w:val="both"/>
      </w:pPr>
      <w:r>
        <w:rPr>
          <w:sz w:val="20"/>
        </w:rPr>
        <w:t xml:space="preserve">а) расчет суммы утилизационного сбора в отношении колесных транспортных средств (шасси) и (или) прицепов к ним, уплачиваемого лицами, указанными в </w:t>
      </w:r>
      <w:hyperlink w:history="0" r:id="rId127" w:tooltip="Федеральный закон от 24.06.1998 N 89-ФЗ (ред. от 26.12.2024) &quot;Об отходах производства и потребления&quot; {КонсультантПлюс}">
        <w:r>
          <w:rPr>
            <w:sz w:val="20"/>
            <w:color w:val="0000ff"/>
          </w:rPr>
          <w:t xml:space="preserve">абзацах втором</w:t>
        </w:r>
      </w:hyperlink>
      <w:r>
        <w:rPr>
          <w:sz w:val="20"/>
        </w:rPr>
        <w:t xml:space="preserve">, </w:t>
      </w:r>
      <w:hyperlink w:history="0" r:id="rId128" w:tooltip="Федеральный закон от 24.06.1998 N 89-ФЗ (ред. от 26.12.2024) &quot;Об отходах производства и потребления&quot; {КонсультантПлюс}">
        <w:r>
          <w:rPr>
            <w:sz w:val="20"/>
            <w:color w:val="0000ff"/>
          </w:rPr>
          <w:t xml:space="preserve">четвертом</w:t>
        </w:r>
      </w:hyperlink>
      <w:r>
        <w:rPr>
          <w:sz w:val="20"/>
        </w:rPr>
        <w:t xml:space="preserve">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129"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130"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Федерального закона "Об отходах производства и потребления", или у лиц, не уплативших в нарушение установленного порядка утилизационного сбора в отношении ввезенного колесного транспортного средства) и </w:t>
      </w:r>
      <w:hyperlink w:history="0" r:id="rId131" w:tooltip="Федеральный закон от 24.06.1998 N 89-ФЗ (ред. от 26.12.2024) &quot;Об отходах производства и потребления&quot; {КонсультантПлюс}">
        <w:r>
          <w:rPr>
            <w:sz w:val="20"/>
            <w:color w:val="0000ff"/>
          </w:rPr>
          <w:t xml:space="preserve">пятом пункта 3 статьи 24.1</w:t>
        </w:r>
      </w:hyperlink>
      <w:r>
        <w:rPr>
          <w:sz w:val="20"/>
        </w:rPr>
        <w:t xml:space="preserve"> Федерального закона "Об отходах производства и потребления", приведенный в </w:t>
      </w:r>
      <w:hyperlink w:history="0" w:anchor="P372" w:tooltip="РАСЧЕТ">
        <w:r>
          <w:rPr>
            <w:sz w:val="20"/>
            <w:color w:val="0000ff"/>
          </w:rPr>
          <w:t xml:space="preserve">приложении N 1</w:t>
        </w:r>
      </w:hyperlink>
      <w:r>
        <w:rPr>
          <w:sz w:val="20"/>
        </w:rPr>
        <w:t xml:space="preserve">;</w:t>
      </w:r>
    </w:p>
    <w:p>
      <w:pPr>
        <w:pStyle w:val="0"/>
        <w:jc w:val="both"/>
      </w:pPr>
      <w:r>
        <w:rPr>
          <w:sz w:val="20"/>
        </w:rPr>
        <w:t xml:space="preserve">(в ред. Постановлений Правительства РФ от 06.02.2016 </w:t>
      </w:r>
      <w:hyperlink w:history="0" r:id="rId132"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rPr>
        <w:t xml:space="preserve">, от 17.10.2023 </w:t>
      </w:r>
      <w:hyperlink w:history="0" r:id="rId133"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w:t>
      </w:r>
    </w:p>
    <w:p>
      <w:pPr>
        <w:pStyle w:val="0"/>
        <w:spacing w:before="200" w:line-rule="auto"/>
        <w:ind w:firstLine="540"/>
        <w:jc w:val="both"/>
      </w:pPr>
      <w:r>
        <w:rPr>
          <w:sz w:val="20"/>
        </w:rPr>
        <w:t xml:space="preserve">б) копии одобрений типа транспортного средства (одобрений типа шасси), копии сертификатов соответствия и (или) деклараций о соответствии, копии свидетельств о безопасности конструкции транспортного средства и (или) копии заключений технических экспертиз, а также копии товаросопроводительных документов (при наличии);</w:t>
      </w:r>
    </w:p>
    <w:bookmarkStart w:id="131" w:name="P131"/>
    <w:bookmarkEnd w:id="131"/>
    <w:p>
      <w:pPr>
        <w:pStyle w:val="0"/>
        <w:spacing w:before="200" w:line-rule="auto"/>
        <w:ind w:firstLine="540"/>
        <w:jc w:val="both"/>
      </w:pPr>
      <w:r>
        <w:rPr>
          <w:sz w:val="20"/>
        </w:rPr>
        <w:t xml:space="preserve">в) копии платежных документов об уплате утилизационного сбора;</w:t>
      </w:r>
    </w:p>
    <w:bookmarkStart w:id="132" w:name="P132"/>
    <w:bookmarkEnd w:id="132"/>
    <w:p>
      <w:pPr>
        <w:pStyle w:val="0"/>
        <w:spacing w:before="200" w:line-rule="auto"/>
        <w:ind w:firstLine="540"/>
        <w:jc w:val="both"/>
      </w:pPr>
      <w:r>
        <w:rPr>
          <w:sz w:val="20"/>
        </w:rPr>
        <w:t xml:space="preserve">г) решение о зачете излишне уплаченного (взысканного) утилизационного сбора в отношении колесных транспортных средств (шасси) и (или) прицепов к ним в счет его предстоящей уплаты, приведенное в </w:t>
      </w:r>
      <w:hyperlink w:history="0" w:anchor="P545" w:tooltip="                             РЕШЕНИЕ N ______">
        <w:r>
          <w:rPr>
            <w:sz w:val="20"/>
            <w:color w:val="0000ff"/>
          </w:rPr>
          <w:t xml:space="preserve">приложении N 2</w:t>
        </w:r>
      </w:hyperlink>
      <w:r>
        <w:rPr>
          <w:sz w:val="20"/>
        </w:rPr>
        <w:t xml:space="preserve">, выданное таможенным органом, указанным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абзаце первом</w:t>
        </w:r>
      </w:hyperlink>
      <w:r>
        <w:rPr>
          <w:sz w:val="20"/>
        </w:rPr>
        <w:t xml:space="preserve"> настоящего пункта, в случае уплаты утилизационного сбора за счет излишне уплаченного (взысканного) утилизационного сбора, по которому принято решение о зачете в счет предстоящей уплаты утилизационного сбора, и его копия;</w:t>
      </w:r>
    </w:p>
    <w:p>
      <w:pPr>
        <w:pStyle w:val="0"/>
        <w:jc w:val="both"/>
      </w:pPr>
      <w:r>
        <w:rPr>
          <w:sz w:val="20"/>
        </w:rPr>
        <w:t xml:space="preserve">(в ред. </w:t>
      </w:r>
      <w:hyperlink w:history="0" r:id="rId134"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д) копия документа, подтверждающего полномочия на осуществление действий от имени плательщика, в случае если подтверждение правильности исчисления утилизационного сбора осуществляется уполномоченным представителем плательщика;</w:t>
      </w:r>
    </w:p>
    <w:p>
      <w:pPr>
        <w:pStyle w:val="0"/>
        <w:spacing w:before="200" w:line-rule="auto"/>
        <w:ind w:firstLine="540"/>
        <w:jc w:val="both"/>
      </w:pPr>
      <w:r>
        <w:rPr>
          <w:sz w:val="20"/>
        </w:rPr>
        <w:t xml:space="preserve">е) копии транспортных (перевозочных) документов (при наличии);</w:t>
      </w:r>
    </w:p>
    <w:p>
      <w:pPr>
        <w:pStyle w:val="0"/>
        <w:jc w:val="both"/>
      </w:pPr>
      <w:r>
        <w:rPr>
          <w:sz w:val="20"/>
        </w:rPr>
        <w:t xml:space="preserve">(пп. "е" в ред. </w:t>
      </w:r>
      <w:hyperlink w:history="0" r:id="rId135"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13.09.2024 N 1255)</w:t>
      </w:r>
    </w:p>
    <w:p>
      <w:pPr>
        <w:pStyle w:val="0"/>
        <w:spacing w:before="200" w:line-rule="auto"/>
        <w:ind w:firstLine="540"/>
        <w:jc w:val="both"/>
      </w:pPr>
      <w:r>
        <w:rPr>
          <w:sz w:val="20"/>
        </w:rPr>
        <w:t xml:space="preserve">ж) документы, подтверждающие наличие оснований для неуплаты утилизационного сбора в соответствии с </w:t>
      </w:r>
      <w:hyperlink w:history="0" r:id="rId136" w:tooltip="Федеральный закон от 24.06.1998 N 89-ФЗ (ред. от 26.12.2024) &quot;Об отходах производства и потребления&quot;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(при наличии таких оснований);</w:t>
      </w:r>
    </w:p>
    <w:p>
      <w:pPr>
        <w:pStyle w:val="0"/>
        <w:jc w:val="both"/>
      </w:pPr>
      <w:r>
        <w:rPr>
          <w:sz w:val="20"/>
        </w:rPr>
        <w:t xml:space="preserve">(пп. "ж" введен </w:t>
      </w:r>
      <w:hyperlink w:history="0" r:id="rId137"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07.07.2023 N 1118)</w:t>
      </w:r>
    </w:p>
    <w:p>
      <w:pPr>
        <w:pStyle w:val="0"/>
        <w:spacing w:before="200" w:line-rule="auto"/>
        <w:ind w:firstLine="540"/>
        <w:jc w:val="both"/>
      </w:pPr>
      <w:r>
        <w:rPr>
          <w:sz w:val="20"/>
        </w:rPr>
        <w:t xml:space="preserve">з) документы (копии документов), подтверждающих право собственности на колесные транспортные средства (шасси) и (или) прицепы к ним;</w:t>
      </w:r>
    </w:p>
    <w:p>
      <w:pPr>
        <w:pStyle w:val="0"/>
        <w:jc w:val="both"/>
      </w:pPr>
      <w:r>
        <w:rPr>
          <w:sz w:val="20"/>
        </w:rPr>
        <w:t xml:space="preserve">(пп. "з" введен </w:t>
      </w:r>
      <w:hyperlink w:history="0" r:id="rId138"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07.07.2023 N 1118; в ред. </w:t>
      </w:r>
      <w:hyperlink w:history="0" r:id="rId139"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Постановления</w:t>
        </w:r>
      </w:hyperlink>
      <w:r>
        <w:rPr>
          <w:sz w:val="20"/>
        </w:rPr>
        <w:t xml:space="preserve"> Правительства РФ от 17.10.2023 N 1722)</w:t>
      </w:r>
    </w:p>
    <w:p>
      <w:pPr>
        <w:pStyle w:val="0"/>
        <w:spacing w:before="200" w:line-rule="auto"/>
        <w:ind w:firstLine="540"/>
        <w:jc w:val="both"/>
      </w:pPr>
      <w:r>
        <w:rPr>
          <w:sz w:val="20"/>
        </w:rPr>
        <w:t xml:space="preserve">и) документы (копии документов), удостоверяющие личность плательщика;</w:t>
      </w:r>
    </w:p>
    <w:p>
      <w:pPr>
        <w:pStyle w:val="0"/>
        <w:jc w:val="both"/>
      </w:pPr>
      <w:r>
        <w:rPr>
          <w:sz w:val="20"/>
        </w:rPr>
        <w:t xml:space="preserve">(пп. "и" введен </w:t>
      </w:r>
      <w:hyperlink w:history="0" r:id="rId140"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07.07.2023 N 1118)</w:t>
      </w:r>
    </w:p>
    <w:p>
      <w:pPr>
        <w:pStyle w:val="0"/>
        <w:spacing w:before="200" w:line-rule="auto"/>
        <w:ind w:firstLine="540"/>
        <w:jc w:val="both"/>
      </w:pPr>
      <w:r>
        <w:rPr>
          <w:sz w:val="20"/>
        </w:rPr>
        <w:t xml:space="preserve">к) письмо Министерства транспорта Российской Федерации, подтверждающее использование седельных тягачей экологического класса Евро-5 и Евро-6 для международных перевозок (в случае ввоза на территорию Российской Федерации седельных тягачей экологического класса Евро-5 и Евро-6);</w:t>
      </w:r>
    </w:p>
    <w:p>
      <w:pPr>
        <w:pStyle w:val="0"/>
        <w:jc w:val="both"/>
      </w:pPr>
      <w:r>
        <w:rPr>
          <w:sz w:val="20"/>
        </w:rPr>
        <w:t xml:space="preserve">(пп. "к" введен </w:t>
      </w:r>
      <w:hyperlink w:history="0" r:id="rId141"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07.07.2023 N 1118; в ред. </w:t>
      </w:r>
      <w:hyperlink w:history="0" r:id="rId142"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13.09.2024 N 1255)</w:t>
      </w:r>
    </w:p>
    <w:p>
      <w:pPr>
        <w:pStyle w:val="0"/>
        <w:spacing w:before="200" w:line-rule="auto"/>
        <w:ind w:firstLine="540"/>
        <w:jc w:val="both"/>
      </w:pPr>
      <w:r>
        <w:rPr>
          <w:sz w:val="20"/>
        </w:rPr>
        <w:t xml:space="preserve">л) документы, подтверждающие факт приобретения колесного транспортного средства (шасси) и (или) прицепа к нему на территории Российской Федерации (в случае если плательщиком является лицо, указанное в </w:t>
      </w:r>
      <w:hyperlink w:history="0" r:id="rId143" w:tooltip="Федеральный закон от 24.06.1998 N 89-ФЗ (ред. от 26.12.2024) &quot;Об отходах производства и потребления&quot;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 которое приобрело транспортное средство на территории Российской Федерации у лиц, не уплачивающих утилизационного сбора в соответствии с </w:t>
      </w:r>
      <w:hyperlink w:history="0" r:id="rId144"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145"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этого Федерального закона, или у лиц, не уплативших в нарушение установленного порядка утилизационного сбора в отношении ввезенного колесного транспортного средства);</w:t>
      </w:r>
    </w:p>
    <w:p>
      <w:pPr>
        <w:pStyle w:val="0"/>
        <w:jc w:val="both"/>
      </w:pPr>
      <w:r>
        <w:rPr>
          <w:sz w:val="20"/>
        </w:rPr>
        <w:t xml:space="preserve">(пп. "л" введен </w:t>
      </w:r>
      <w:hyperlink w:history="0" r:id="rId146"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17.10.2023 N 1722)</w:t>
      </w:r>
    </w:p>
    <w:p>
      <w:pPr>
        <w:pStyle w:val="0"/>
        <w:spacing w:before="200" w:line-rule="auto"/>
        <w:ind w:firstLine="540"/>
        <w:jc w:val="both"/>
      </w:pPr>
      <w:r>
        <w:rPr>
          <w:sz w:val="20"/>
        </w:rPr>
        <w:t xml:space="preserve">м) документы, подтверждающие, что транспортное средство ввозится в Российскую Федерацию членом семьи участника Государственной </w:t>
      </w:r>
      <w:hyperlink w:history="0" r:id="rId147"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(при наличии соответствующих оснований).</w:t>
      </w:r>
    </w:p>
    <w:p>
      <w:pPr>
        <w:pStyle w:val="0"/>
        <w:jc w:val="both"/>
      </w:pPr>
      <w:r>
        <w:rPr>
          <w:sz w:val="20"/>
        </w:rPr>
        <w:t xml:space="preserve">(пп. "м" введен </w:t>
      </w:r>
      <w:hyperlink w:history="0" r:id="rId148"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13.09.2024 N 1255)</w:t>
      </w:r>
    </w:p>
    <w:p>
      <w:pPr>
        <w:pStyle w:val="0"/>
        <w:spacing w:before="200" w:line-rule="auto"/>
        <w:ind w:firstLine="540"/>
        <w:jc w:val="both"/>
      </w:pPr>
      <w:r>
        <w:rPr>
          <w:sz w:val="20"/>
        </w:rPr>
        <w:t xml:space="preserve">11(1). Уплата утилизационного сбора, взимаемого Федерального таможенной службой, может осуществляться с использованием электронных средств платежа (в том числе через платежные терминалы или банкоматы).</w:t>
      </w:r>
    </w:p>
    <w:p>
      <w:pPr>
        <w:pStyle w:val="0"/>
        <w:jc w:val="both"/>
      </w:pPr>
      <w:r>
        <w:rPr>
          <w:sz w:val="20"/>
        </w:rPr>
        <w:t xml:space="preserve">(п. 11(1) введен </w:t>
      </w:r>
      <w:hyperlink w:history="0" r:id="rId149"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Постановлением</w:t>
        </w:r>
      </w:hyperlink>
      <w:r>
        <w:rPr>
          <w:sz w:val="20"/>
        </w:rPr>
        <w:t xml:space="preserve"> Правительства РФ от 06.02.2016 N 81)</w:t>
      </w:r>
    </w:p>
    <w:p>
      <w:pPr>
        <w:pStyle w:val="0"/>
        <w:spacing w:before="200" w:line-rule="auto"/>
        <w:ind w:firstLine="540"/>
        <w:jc w:val="both"/>
      </w:pPr>
      <w:r>
        <w:rPr>
          <w:sz w:val="20"/>
        </w:rPr>
        <w:t xml:space="preserve">11(2). При осуществлении таможенного декларирования указанные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пункте 11</w:t>
        </w:r>
      </w:hyperlink>
      <w:r>
        <w:rPr>
          <w:sz w:val="20"/>
        </w:rPr>
        <w:t xml:space="preserve"> настоящих Правил документы представляются одновременно с подачей таможенной декларации.</w:t>
      </w:r>
    </w:p>
    <w:p>
      <w:pPr>
        <w:pStyle w:val="0"/>
        <w:spacing w:before="200" w:line-rule="auto"/>
        <w:ind w:firstLine="540"/>
        <w:jc w:val="both"/>
      </w:pPr>
      <w:r>
        <w:rPr>
          <w:sz w:val="20"/>
        </w:rPr>
        <w:t xml:space="preserve">Указанные в </w:t>
      </w:r>
      <w:hyperlink w:history="0" w:anchor="P172" w:tooltip="11(4).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от 29 мая 2014 г.) уплачены ввозные таможенные пошлины по с...">
        <w:r>
          <w:rPr>
            <w:sz w:val="20"/>
            <w:color w:val="0000ff"/>
          </w:rPr>
          <w:t xml:space="preserve">пунктах 11(4)</w:t>
        </w:r>
      </w:hyperlink>
      <w:r>
        <w:rPr>
          <w:sz w:val="20"/>
        </w:rPr>
        <w:t xml:space="preserve"> - </w:t>
      </w:r>
      <w:hyperlink w:history="0" w:anchor="P180" w:tooltip="11(6).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актами, составляющими право Евразийского экономического союза, установлены тарифные льготы либо освобождение от уплаты таможенных пошлин, налогов, одновременно с документами, указанными в пункте 11 настоящих Правил, плательщик или его уполномоченный представитель представляют один из следующих документов:">
        <w:r>
          <w:rPr>
            <w:sz w:val="20"/>
            <w:color w:val="0000ff"/>
          </w:rPr>
          <w:t xml:space="preserve">11(6)</w:t>
        </w:r>
      </w:hyperlink>
      <w:r>
        <w:rPr>
          <w:sz w:val="20"/>
        </w:rPr>
        <w:t xml:space="preserve"> настоящих Правил документы представляются в таможенный орган:</w:t>
      </w:r>
    </w:p>
    <w:p>
      <w:pPr>
        <w:pStyle w:val="0"/>
        <w:spacing w:before="200" w:line-rule="auto"/>
        <w:ind w:firstLine="540"/>
        <w:jc w:val="both"/>
      </w:pPr>
      <w:r>
        <w:rPr>
          <w:sz w:val="20"/>
        </w:rPr>
        <w:t xml:space="preserve">в котором осуществляется таможенное декларирование ввезенных колесных транспортных средств (шасси) и (или) прицепов к ним в целях помещения под таможенную процедуру;</w:t>
      </w:r>
    </w:p>
    <w:p>
      <w:pPr>
        <w:pStyle w:val="0"/>
        <w:spacing w:before="200" w:line-rule="auto"/>
        <w:ind w:firstLine="540"/>
        <w:jc w:val="both"/>
      </w:pPr>
      <w:r>
        <w:rPr>
          <w:sz w:val="20"/>
        </w:rPr>
        <w:t xml:space="preserve">в регионе деятельности которого расположено место нахождения (место жительства) плательщика (в случае если колесное транспортное средство (шасси) и (или) прицеп к нему не подлежат таможенному декларированию при ввозе в Российскую Федерацию).</w:t>
      </w:r>
    </w:p>
    <w:p>
      <w:pPr>
        <w:pStyle w:val="0"/>
        <w:spacing w:before="200" w:line-rule="auto"/>
        <w:ind w:firstLine="540"/>
        <w:jc w:val="both"/>
      </w:pPr>
      <w:r>
        <w:rPr>
          <w:sz w:val="20"/>
        </w:rPr>
        <w:t xml:space="preserve">Документы, предусмотренные </w:t>
      </w:r>
      <w:hyperlink w:history="0" w:anchor="P172" w:tooltip="11(4).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от 29 мая 2014 г.) уплачены ввозные таможенные пошлины по с...">
        <w:r>
          <w:rPr>
            <w:sz w:val="20"/>
            <w:color w:val="0000ff"/>
          </w:rPr>
          <w:t xml:space="preserve">пунктами 11(4)</w:t>
        </w:r>
      </w:hyperlink>
      <w:r>
        <w:rPr>
          <w:sz w:val="20"/>
        </w:rPr>
        <w:t xml:space="preserve"> - </w:t>
      </w:r>
      <w:hyperlink w:history="0" w:anchor="P180" w:tooltip="11(6).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актами, составляющими право Евразийского экономического союза, установлены тарифные льготы либо освобождение от уплаты таможенных пошлин, налогов, одновременно с документами, указанными в пункте 11 настоящих Правил, плательщик или его уполномоченный представитель представляют один из следующих документов:">
        <w:r>
          <w:rPr>
            <w:sz w:val="20"/>
            <w:color w:val="0000ff"/>
          </w:rPr>
          <w:t xml:space="preserve">11(6)</w:t>
        </w:r>
      </w:hyperlink>
      <w:r>
        <w:rPr>
          <w:sz w:val="20"/>
        </w:rPr>
        <w:t xml:space="preserve"> настоящих Правил, не представляются в случае наличия на официальном сайте Федеральной таможенной службы в информационно-телекоммуникационной сети "Интернет" информации о таможенном декларировании ввозимого колесного транспортного средства на территории государств - членов Евразийского экономического союза.</w:t>
      </w:r>
    </w:p>
    <w:p>
      <w:pPr>
        <w:pStyle w:val="0"/>
        <w:spacing w:before="200" w:line-rule="auto"/>
        <w:ind w:firstLine="540"/>
        <w:jc w:val="both"/>
      </w:pPr>
      <w:r>
        <w:rPr>
          <w:sz w:val="20"/>
        </w:rPr>
        <w:t xml:space="preserve">Документы, предусмотренные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пунктами 11</w:t>
        </w:r>
      </w:hyperlink>
      <w:r>
        <w:rPr>
          <w:sz w:val="20"/>
        </w:rPr>
        <w:t xml:space="preserve"> и </w:t>
      </w:r>
      <w:hyperlink w:history="0" w:anchor="P172" w:tooltip="11(4).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от 29 мая 2014 г.) уплачены ввозные таможенные пошлины по с...">
        <w:r>
          <w:rPr>
            <w:sz w:val="20"/>
            <w:color w:val="0000ff"/>
          </w:rPr>
          <w:t xml:space="preserve">11(4)</w:t>
        </w:r>
      </w:hyperlink>
      <w:r>
        <w:rPr>
          <w:sz w:val="20"/>
        </w:rPr>
        <w:t xml:space="preserve"> - </w:t>
      </w:r>
      <w:hyperlink w:history="0" w:anchor="P180" w:tooltip="11(6).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актами, составляющими право Евразийского экономического союза, установлены тарифные льготы либо освобождение от уплаты таможенных пошлин, налогов, одновременно с документами, указанными в пункте 11 настоящих Правил, плательщик или его уполномоченный представитель представляют один из следующих документов:">
        <w:r>
          <w:rPr>
            <w:sz w:val="20"/>
            <w:color w:val="0000ff"/>
          </w:rPr>
          <w:t xml:space="preserve">11(6)</w:t>
        </w:r>
      </w:hyperlink>
      <w:r>
        <w:rPr>
          <w:sz w:val="20"/>
        </w:rPr>
        <w:t xml:space="preserve"> настоящих Правил, представляются в таможенный орган:</w:t>
      </w:r>
    </w:p>
    <w:p>
      <w:pPr>
        <w:pStyle w:val="0"/>
        <w:spacing w:before="200" w:line-rule="auto"/>
        <w:ind w:firstLine="540"/>
        <w:jc w:val="both"/>
      </w:pPr>
      <w:r>
        <w:rPr>
          <w:sz w:val="20"/>
        </w:rPr>
        <w:t xml:space="preserve">до принятия таможенным органом решения о выпуске колесного транспортного средства (шасси) и (или) прицепа к нему в соответствии с заявленной таможенной процедурой или выпуске товаров для личного пользования;</w:t>
      </w:r>
    </w:p>
    <w:p>
      <w:pPr>
        <w:pStyle w:val="0"/>
        <w:spacing w:before="200" w:line-rule="auto"/>
        <w:ind w:firstLine="540"/>
        <w:jc w:val="both"/>
      </w:pPr>
      <w:r>
        <w:rPr>
          <w:sz w:val="20"/>
        </w:rPr>
        <w:t xml:space="preserve">не позднее 5-го рабочего дня со дня фактического пересечения колесным транспортным средством (шасси) и (или) прицепом к нему государственной границы Российской Федерации и (или) пределов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(в случае если колесное транспортное средство (шасси) и (или) прицеп к нему не подлежат таможенному декларированию при ввозе в Российскую Федерацию), но не позднее дня постановки на государственный учет этого колесного транспортного средства (шасси) и (или) прицепа к нему в соответствии с законодательством Российской Федерации (в случае если такие колесные транспортные средства (шасси) и (или) прицепы к ним подлежат государственному учету);</w:t>
      </w:r>
    </w:p>
    <w:p>
      <w:pPr>
        <w:pStyle w:val="0"/>
        <w:spacing w:before="200" w:line-rule="auto"/>
        <w:ind w:firstLine="540"/>
        <w:jc w:val="both"/>
      </w:pPr>
      <w:r>
        <w:rPr>
          <w:sz w:val="20"/>
        </w:rPr>
        <w:t xml:space="preserve">не позднее дня постановки на государственный учет колесного транспортного средства в соответствии с законодательством Российской Федерации (в случае если это колесное транспортное средство ввезено физическим лицом для личного пользования в Российскую Федерацию и до истечения 12 месяцев с даты оформления таможенного приходного ордера в отношении этого ввезенного колесного транспортного средства отчуждено указанным лицом в собственность иного лица).</w:t>
      </w:r>
    </w:p>
    <w:p>
      <w:pPr>
        <w:pStyle w:val="0"/>
        <w:spacing w:before="200" w:line-rule="auto"/>
        <w:ind w:firstLine="540"/>
        <w:jc w:val="both"/>
      </w:pPr>
      <w:r>
        <w:rPr>
          <w:sz w:val="20"/>
        </w:rPr>
        <w:t xml:space="preserve">Для целей исчисления суммы утилизационного сбора применяются базовая ставка и коэффициент расчета размера утилизационного сбора, установленные </w:t>
      </w:r>
      <w:hyperlink w:history="0" r:id="rId150" w:tooltip="Постановление Правительства РФ от 26.12.2013 N 1291 (ред. от 22.09.2023)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 Недействующая редакция {КонсультантПлюс}">
        <w:r>
          <w:rPr>
            <w:sz w:val="20"/>
            <w:color w:val="0000ff"/>
          </w:rPr>
          <w:t xml:space="preserve">перечнем</w:t>
        </w:r>
      </w:hyperlink>
      <w:r>
        <w:rPr>
          <w:sz w:val="20"/>
        </w:rP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 действующие на:</w:t>
      </w:r>
    </w:p>
    <w:p>
      <w:pPr>
        <w:pStyle w:val="0"/>
        <w:spacing w:before="200" w:line-rule="auto"/>
        <w:ind w:firstLine="540"/>
        <w:jc w:val="both"/>
      </w:pPr>
      <w:r>
        <w:rPr>
          <w:sz w:val="20"/>
        </w:rPr>
        <w:t xml:space="preserve">день регистрации таможенной декларации в отношении колесного транспортного средства (шасси) и (или) прицепа к нему;</w:t>
      </w:r>
    </w:p>
    <w:p>
      <w:pPr>
        <w:pStyle w:val="0"/>
        <w:spacing w:before="200" w:line-rule="auto"/>
        <w:ind w:firstLine="540"/>
        <w:jc w:val="both"/>
      </w:pPr>
      <w:r>
        <w:rPr>
          <w:sz w:val="20"/>
        </w:rPr>
        <w:t xml:space="preserve">день подачи в таможенный орган расчета суммы утилизационного сбора в отношении колесных транспортных средств (шасси) и (или) прицепов к ним, указанного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пункте 11</w:t>
        </w:r>
      </w:hyperlink>
      <w:r>
        <w:rPr>
          <w:sz w:val="20"/>
        </w:rPr>
        <w:t xml:space="preserve"> настоящих Правил, в случае если колесное транспортное средство (шасси) и (или) прицеп к нему не подлежат таможенному декларированию при ввозе в Российскую Федерацию;</w:t>
      </w:r>
    </w:p>
    <w:p>
      <w:pPr>
        <w:pStyle w:val="0"/>
        <w:spacing w:before="200" w:line-rule="auto"/>
        <w:ind w:firstLine="540"/>
        <w:jc w:val="both"/>
      </w:pPr>
      <w:r>
        <w:rPr>
          <w:sz w:val="20"/>
        </w:rPr>
        <w:t xml:space="preserve">день подачи в таможенный орган расчета суммы утилизационного сбора в отношении колесных транспортных средств (шасси) и (или) прицепов к ним, указанного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пункте 11</w:t>
        </w:r>
      </w:hyperlink>
      <w:r>
        <w:rPr>
          <w:sz w:val="20"/>
        </w:rPr>
        <w:t xml:space="preserve"> настоящих Правил, в случае если колесное транспортное средство ввезено физическим лицом для личного пользования в Российскую Федерацию и до истечения 12 месяцев с даты оформления таможенного приходного ордера в отношении этого ввезенного колесного транспортного средства отчуждено указанным лицом в собственность иного лица;</w:t>
      </w:r>
    </w:p>
    <w:p>
      <w:pPr>
        <w:pStyle w:val="0"/>
        <w:spacing w:before="200" w:line-rule="auto"/>
        <w:ind w:firstLine="540"/>
        <w:jc w:val="both"/>
      </w:pPr>
      <w:r>
        <w:rPr>
          <w:sz w:val="20"/>
        </w:rPr>
        <w:t xml:space="preserve">день подачи в таможенный орган расчета суммы утилизационного сбора в отношении колесных транспортных средств (шасси) и (или) прицепов к ним, указанного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пункте 11</w:t>
        </w:r>
      </w:hyperlink>
      <w:r>
        <w:rPr>
          <w:sz w:val="20"/>
        </w:rPr>
        <w:t xml:space="preserve"> настоящих Правил, в случае отсутствия подтверждения даты фактического пересечения колесными транспортными средствами (шасси) и (или) прицепами к ним государственной границы Российской Федерации и (или) пределов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pPr>
        <w:pStyle w:val="0"/>
        <w:spacing w:before="200" w:line-rule="auto"/>
        <w:ind w:firstLine="540"/>
        <w:jc w:val="both"/>
      </w:pPr>
      <w:r>
        <w:rPr>
          <w:sz w:val="20"/>
        </w:rPr>
        <w:t xml:space="preserve">При недекларировании колесного транспортного средства (шасси) или прицепа к нему, подлежащих таможенному декларированию, или при неисполнении обязанности по уплате утилизационного сбора в отношении колесного транспортного средства (шасси) или прицепа к нему, не подлежащих таможенному декларированию при ввозе в Российскую Федерацию, сроком уплаты утилизационного сбора считается день пересечения колесным транспортным средством (шасси) или прицепом к нему государственной границы Российской Федерации, а если этот день не установлен - первый документально установленный день нахождения колесного транспортного средства (шасси) или прицепа к нему на территории Российской Федерации.</w:t>
      </w:r>
    </w:p>
    <w:p>
      <w:pPr>
        <w:pStyle w:val="0"/>
        <w:spacing w:before="200" w:line-rule="auto"/>
        <w:ind w:firstLine="540"/>
        <w:jc w:val="both"/>
      </w:pPr>
      <w:r>
        <w:rPr>
          <w:sz w:val="20"/>
        </w:rPr>
        <w:t xml:space="preserve">Непредставление плательщиком или его уполномоченным представителем документов, предусмотренных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пунктами 11</w:t>
        </w:r>
      </w:hyperlink>
      <w:r>
        <w:rPr>
          <w:sz w:val="20"/>
        </w:rPr>
        <w:t xml:space="preserve"> и </w:t>
      </w:r>
      <w:hyperlink w:history="0" w:anchor="P172" w:tooltip="11(4).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от 29 мая 2014 г.) уплачены ввозные таможенные пошлины по с...">
        <w:r>
          <w:rPr>
            <w:sz w:val="20"/>
            <w:color w:val="0000ff"/>
          </w:rPr>
          <w:t xml:space="preserve">11(4)</w:t>
        </w:r>
      </w:hyperlink>
      <w:r>
        <w:rPr>
          <w:sz w:val="20"/>
        </w:rPr>
        <w:t xml:space="preserve"> - </w:t>
      </w:r>
      <w:hyperlink w:history="0" w:anchor="P180" w:tooltip="11(6).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актами, составляющими право Евразийского экономического союза, установлены тарифные льготы либо освобождение от уплаты таможенных пошлин, налогов, одновременно с документами, указанными в пункте 11 настоящих Правил, плательщик или его уполномоченный представитель представляют один из следующих документов:">
        <w:r>
          <w:rPr>
            <w:sz w:val="20"/>
            <w:color w:val="0000ff"/>
          </w:rPr>
          <w:t xml:space="preserve">11(6)</w:t>
        </w:r>
      </w:hyperlink>
      <w:r>
        <w:rPr>
          <w:sz w:val="20"/>
        </w:rPr>
        <w:t xml:space="preserve"> настоящих Правил, является основанием для начисления пени за неуплату утилизационного сбора.</w:t>
      </w:r>
    </w:p>
    <w:p>
      <w:pPr>
        <w:pStyle w:val="0"/>
        <w:spacing w:before="200" w:line-rule="auto"/>
        <w:ind w:firstLine="540"/>
        <w:jc w:val="both"/>
      </w:pPr>
      <w:r>
        <w:rPr>
          <w:sz w:val="20"/>
        </w:rPr>
        <w:t xml:space="preserve">Пени за неуплату утилизационного сбора начисляются за каждый календарный день просрочки со дня, следующего за днем истечения срока представления в таможенный орган документов, предусмотренных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пунктами 11</w:t>
        </w:r>
      </w:hyperlink>
      <w:r>
        <w:rPr>
          <w:sz w:val="20"/>
        </w:rPr>
        <w:t xml:space="preserve"> и </w:t>
      </w:r>
      <w:hyperlink w:history="0" w:anchor="P172" w:tooltip="11(4).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от 29 мая 2014 г.) уплачены ввозные таможенные пошлины по с...">
        <w:r>
          <w:rPr>
            <w:sz w:val="20"/>
            <w:color w:val="0000ff"/>
          </w:rPr>
          <w:t xml:space="preserve">11(4)</w:t>
        </w:r>
      </w:hyperlink>
      <w:r>
        <w:rPr>
          <w:sz w:val="20"/>
        </w:rPr>
        <w:t xml:space="preserve"> - </w:t>
      </w:r>
      <w:hyperlink w:history="0" w:anchor="P180" w:tooltip="11(6).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актами, составляющими право Евразийского экономического союза, установлены тарифные льготы либо освобождение от уплаты таможенных пошлин, налогов, одновременно с документами, указанными в пункте 11 настоящих Правил, плательщик или его уполномоченный представитель представляют один из следующих документов:">
        <w:r>
          <w:rPr>
            <w:sz w:val="20"/>
            <w:color w:val="0000ff"/>
          </w:rPr>
          <w:t xml:space="preserve">11(6)</w:t>
        </w:r>
      </w:hyperlink>
      <w:r>
        <w:rPr>
          <w:sz w:val="20"/>
        </w:rPr>
        <w:t xml:space="preserve"> настоящих Правил, по день исполнения обязанности по уплате утилизационного сбора включительно в процентах от суммы неуплаченного утилизационного сбора в размере одной трехсотой ставки рефинансирования Центрального банка Российской Федерации, действующей в период просрочки уплаты утилизационного сбора.</w:t>
      </w:r>
    </w:p>
    <w:p>
      <w:pPr>
        <w:pStyle w:val="0"/>
        <w:spacing w:before="200" w:line-rule="auto"/>
        <w:ind w:firstLine="540"/>
        <w:jc w:val="both"/>
      </w:pPr>
      <w:r>
        <w:rPr>
          <w:sz w:val="20"/>
        </w:rPr>
        <w:t xml:space="preserve">Исполнение обязанности по уплате указанной пени, ее взыскание и возврат осуществляются в порядке, установленном настоящими Правилами для уплаты, взыскания и возврата утилизационного сбора.</w:t>
      </w:r>
    </w:p>
    <w:p>
      <w:pPr>
        <w:pStyle w:val="0"/>
        <w:jc w:val="both"/>
      </w:pPr>
      <w:r>
        <w:rPr>
          <w:sz w:val="20"/>
        </w:rPr>
        <w:t xml:space="preserve">(п. 11(2) в ред. </w:t>
      </w:r>
      <w:hyperlink w:history="0" r:id="rId151"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Постановления</w:t>
        </w:r>
      </w:hyperlink>
      <w:r>
        <w:rPr>
          <w:sz w:val="20"/>
        </w:rPr>
        <w:t xml:space="preserve"> Правительства РФ от 17.10.2023 N 1722)</w:t>
      </w:r>
    </w:p>
    <w:p>
      <w:pPr>
        <w:pStyle w:val="0"/>
        <w:spacing w:before="200" w:line-rule="auto"/>
        <w:ind w:firstLine="540"/>
        <w:jc w:val="both"/>
      </w:pPr>
      <w:r>
        <w:rPr>
          <w:sz w:val="20"/>
        </w:rPr>
        <w:t xml:space="preserve">11(3). Документы, указанные в </w:t>
      </w:r>
      <w:hyperlink w:history="0" w:anchor="P131" w:tooltip="в) копии платежных документов об уплате утилизационного сбора;">
        <w:r>
          <w:rPr>
            <w:sz w:val="20"/>
            <w:color w:val="0000ff"/>
          </w:rPr>
          <w:t xml:space="preserve">подпунктах "в"</w:t>
        </w:r>
      </w:hyperlink>
      <w:r>
        <w:rPr>
          <w:sz w:val="20"/>
        </w:rPr>
        <w:t xml:space="preserve"> и </w:t>
      </w:r>
      <w:hyperlink w:history="0" w:anchor="P132" w:tooltip="г) решение о зачете излишне уплаченного (взысканного) утилизационного сбора в отношении колесных транспортных средств (шасси) и (или) прицепов к ним в счет его предстоящей уплаты, приведенное в приложении N 2, выданное таможенным органом, указанным в абзаце первом настоящего пункта, в случае уплаты утилизационного сбора за счет излишне уплаченного (взысканного) утилизационного сбора, по которому принято решение о зачете в счет предстоящей уплаты утилизационного сбора, и его копия;">
        <w:r>
          <w:rPr>
            <w:sz w:val="20"/>
            <w:color w:val="0000ff"/>
          </w:rPr>
          <w:t xml:space="preserve">"г" пункта 11</w:t>
        </w:r>
      </w:hyperlink>
      <w:r>
        <w:rPr>
          <w:sz w:val="20"/>
        </w:rPr>
        <w:t xml:space="preserve"> настоящих Правил, не представляются, если учет остатков денежных средств на лицевом счете плательщика осуществляется таможенным органом без детализации по платежным документам.</w:t>
      </w:r>
    </w:p>
    <w:p>
      <w:pPr>
        <w:pStyle w:val="0"/>
        <w:jc w:val="both"/>
      </w:pPr>
      <w:r>
        <w:rPr>
          <w:sz w:val="20"/>
        </w:rPr>
        <w:t xml:space="preserve">(п. 11(3) введен </w:t>
      </w:r>
      <w:hyperlink w:history="0" r:id="rId152"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bookmarkStart w:id="172" w:name="P172"/>
    <w:bookmarkEnd w:id="172"/>
    <w:p>
      <w:pPr>
        <w:pStyle w:val="0"/>
        <w:spacing w:before="200" w:line-rule="auto"/>
        <w:ind w:firstLine="540"/>
        <w:jc w:val="both"/>
      </w:pPr>
      <w:r>
        <w:rPr>
          <w:sz w:val="20"/>
        </w:rPr>
        <w:t xml:space="preserve">11(4).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w:t>
      </w:r>
      <w:hyperlink w:history="0" r:id="rId15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Договору</w:t>
        </w:r>
      </w:hyperlink>
      <w:r>
        <w:rPr>
          <w:sz w:val="20"/>
        </w:rPr>
        <w:t xml:space="preserve"> о Евразийском экономическом союзе от 29 мая 2014 г.) уплачены ввозные таможенные пошлины по ставкам, отличающимся от ставок ввозных таможенных пошлин Единого таможенного тарифа Евразийского экономического союза, установленных в отношении колесных транспортных средств (шасси) и прицепов к ним, или таможенные пошлины, налоги по ставкам, отличающимся от единых ставок таможенных пошлин, налогов, установленных </w:t>
      </w:r>
      <w:hyperlink w:history="0" r:id="rId154"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sz w:val="20"/>
            <w:color w:val="0000ff"/>
          </w:rPr>
          <w:t xml:space="preserve">приложением N 2</w:t>
        </w:r>
      </w:hyperlink>
      <w:r>
        <w:rPr>
          <w:sz w:val="20"/>
        </w:rPr>
        <w:t xml:space="preserve"> к решению Совета Евразийской экономической комиссии от 20 декабря 2017 г. N 107 "Об отдельных вопросах, связанных с товарами для личного пользования" в отношении колесных транспортных средств (шасси) и прицепов к ним, одновременно с документами, указанными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пункте 11</w:t>
        </w:r>
      </w:hyperlink>
      <w:r>
        <w:rPr>
          <w:sz w:val="20"/>
        </w:rPr>
        <w:t xml:space="preserve"> настоящих Правил, плательщик или его уполномоченный представитель представляют один из следующих документов (комплектов документов):</w:t>
      </w:r>
    </w:p>
    <w:bookmarkStart w:id="173" w:name="P173"/>
    <w:bookmarkEnd w:id="173"/>
    <w:p>
      <w:pPr>
        <w:pStyle w:val="0"/>
        <w:spacing w:before="200" w:line-rule="auto"/>
        <w:ind w:firstLine="540"/>
        <w:jc w:val="both"/>
      </w:pPr>
      <w:r>
        <w:rPr>
          <w:sz w:val="20"/>
        </w:rPr>
        <w:t xml:space="preserve">а) декларация на товары или ее копия, заверенная таможенным органом государства - члена Евразийского экономического союза;</w:t>
      </w:r>
    </w:p>
    <w:p>
      <w:pPr>
        <w:pStyle w:val="0"/>
        <w:spacing w:before="200" w:line-rule="auto"/>
        <w:ind w:firstLine="540"/>
        <w:jc w:val="both"/>
      </w:pPr>
      <w:r>
        <w:rPr>
          <w:sz w:val="20"/>
        </w:rPr>
        <w:t xml:space="preserve">б) пассажирская таможенная декларация и таможенный приходный ордер или их копии, заверенные таможенным органом государства - члена Евразийского экономического союза, производящим выпуск транспортного средства;</w:t>
      </w:r>
    </w:p>
    <w:bookmarkStart w:id="175" w:name="P175"/>
    <w:bookmarkEnd w:id="175"/>
    <w:p>
      <w:pPr>
        <w:pStyle w:val="0"/>
        <w:spacing w:before="200" w:line-rule="auto"/>
        <w:ind w:firstLine="540"/>
        <w:jc w:val="both"/>
      </w:pPr>
      <w:r>
        <w:rPr>
          <w:sz w:val="20"/>
        </w:rPr>
        <w:t xml:space="preserve">в) оригинал сертификата о происхождении товаров формы СТ-1, выданного в соответствии с </w:t>
      </w:r>
      <w:hyperlink w:history="0" r:id="rId155"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либо иной документ, подтверждающий происхождение товара в соответствии с решением Евразийского межправительственного совета, или оригинал сертификата о происхождении товаров, выданного в соответствии с национальным законодательством государства - члена Евразийского экономического союза, - при перемещении товаров, произведенных на территории государства - члена Евразийского экономического союза;</w:t>
      </w:r>
    </w:p>
    <w:bookmarkStart w:id="176" w:name="P176"/>
    <w:bookmarkEnd w:id="176"/>
    <w:p>
      <w:pPr>
        <w:pStyle w:val="0"/>
        <w:spacing w:before="200" w:line-rule="auto"/>
        <w:ind w:firstLine="540"/>
        <w:jc w:val="both"/>
      </w:pPr>
      <w:r>
        <w:rPr>
          <w:sz w:val="20"/>
        </w:rPr>
        <w:t xml:space="preserve">г) копия заявления о ввозе товаров и уплате косвенных налогов, оформленного в соответствии с </w:t>
      </w:r>
      <w:hyperlink w:history="0" r:id="rId156"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предусмотренным приложением N 18 к Договору о Евразийском экономическом союзе, - при перемещении товаров, ранее ввезенных в государство вывоза из других государств - членов Евразийского экономического союза.</w:t>
      </w:r>
    </w:p>
    <w:p>
      <w:pPr>
        <w:pStyle w:val="0"/>
        <w:jc w:val="both"/>
      </w:pPr>
      <w:r>
        <w:rPr>
          <w:sz w:val="20"/>
        </w:rPr>
        <w:t xml:space="preserve">(п. 11(4) введен </w:t>
      </w:r>
      <w:hyperlink w:history="0" r:id="rId157"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07.07.2023 N 1118)</w:t>
      </w:r>
    </w:p>
    <w:p>
      <w:pPr>
        <w:pStyle w:val="0"/>
        <w:spacing w:before="200" w:line-rule="auto"/>
        <w:ind w:firstLine="540"/>
        <w:jc w:val="both"/>
      </w:pPr>
      <w:r>
        <w:rPr>
          <w:sz w:val="20"/>
        </w:rPr>
        <w:t xml:space="preserve">11(5). В случае ввоза колесного транспортного средства в Российскую Федерацию с территории Республики Казахстан одновременно с представлением документов, указанных в </w:t>
      </w:r>
      <w:hyperlink w:history="0" w:anchor="P173" w:tooltip="а) декларация на товары или ее копия, заверенная таможенным органом государства - члена Евразийского экономического союза;">
        <w:r>
          <w:rPr>
            <w:sz w:val="20"/>
            <w:color w:val="0000ff"/>
          </w:rPr>
          <w:t xml:space="preserve">подпунктах "а"</w:t>
        </w:r>
      </w:hyperlink>
      <w:r>
        <w:rPr>
          <w:sz w:val="20"/>
        </w:rPr>
        <w:t xml:space="preserve">, </w:t>
      </w:r>
      <w:hyperlink w:history="0" w:anchor="P175" w:tooltip="в) оригинал сертификата о происхождении товаров формы СТ-1, выданного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либо иной документ, подтверждающий происхождение товара в соответствии с решением Евразийского межправительственного совета, или оригинал сертификата о происхождении товаров, выданного в соответствии с национальным з...">
        <w:r>
          <w:rPr>
            <w:sz w:val="20"/>
            <w:color w:val="0000ff"/>
          </w:rPr>
          <w:t xml:space="preserve">"в"</w:t>
        </w:r>
      </w:hyperlink>
      <w:r>
        <w:rPr>
          <w:sz w:val="20"/>
        </w:rPr>
        <w:t xml:space="preserve"> или </w:t>
      </w:r>
      <w:hyperlink w:history="0" w:anchor="P176" w:tooltip="г) копия заявления о ввозе товаров и уплате косвенных налогов, оформленного в соответствии с Протоколом о порядке взимания косвенных налогов и механизме контроля за их уплатой при экспорте и импорте товаров, выполнении работ, оказании услуг, предусмотренным приложением N 18 к Договору о Евразийском экономическом союзе, - при перемещении товаров, ранее ввезенных в государство вывоза из других государств - членов Евразийского экономического союза.">
        <w:r>
          <w:rPr>
            <w:sz w:val="20"/>
            <w:color w:val="0000ff"/>
          </w:rPr>
          <w:t xml:space="preserve">"г" пункта 11(4)</w:t>
        </w:r>
      </w:hyperlink>
      <w:r>
        <w:rPr>
          <w:sz w:val="20"/>
        </w:rPr>
        <w:t xml:space="preserve"> настоящих Правил, представляется бумажная копия электронного счета-фактуры, зарегистрированного в национальной системе учета Республики Казахстан, заверенная печатью территориального органа Комитета государственных доходов Министерства финансов Республики Казахстан.</w:t>
      </w:r>
    </w:p>
    <w:p>
      <w:pPr>
        <w:pStyle w:val="0"/>
        <w:jc w:val="both"/>
      </w:pPr>
      <w:r>
        <w:rPr>
          <w:sz w:val="20"/>
        </w:rPr>
        <w:t xml:space="preserve">(п. 11(5) введен </w:t>
      </w:r>
      <w:hyperlink w:history="0" r:id="rId158"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07.07.2023 N 1118)</w:t>
      </w:r>
    </w:p>
    <w:bookmarkStart w:id="180" w:name="P180"/>
    <w:bookmarkEnd w:id="180"/>
    <w:p>
      <w:pPr>
        <w:pStyle w:val="0"/>
        <w:spacing w:before="200" w:line-rule="auto"/>
        <w:ind w:firstLine="540"/>
        <w:jc w:val="both"/>
      </w:pPr>
      <w:r>
        <w:rPr>
          <w:sz w:val="20"/>
        </w:rPr>
        <w:t xml:space="preserve">11(6).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актами, составляющими право Евразийского экономического союза, установлены тарифные льготы либо освобождение от уплаты таможенных пошлин, налогов, одновременно с документами, указанными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пункте 11</w:t>
        </w:r>
      </w:hyperlink>
      <w:r>
        <w:rPr>
          <w:sz w:val="20"/>
        </w:rPr>
        <w:t xml:space="preserve"> настоящих Правил, плательщик или его уполномоченный представитель представляют один из следующих документов:</w:t>
      </w:r>
    </w:p>
    <w:p>
      <w:pPr>
        <w:pStyle w:val="0"/>
        <w:spacing w:before="200" w:line-rule="auto"/>
        <w:ind w:firstLine="540"/>
        <w:jc w:val="both"/>
      </w:pPr>
      <w:r>
        <w:rPr>
          <w:sz w:val="20"/>
        </w:rPr>
        <w:t xml:space="preserve">а) декларация на товары и корректировка декларации на товары к ней или их копии, заверенные таможенным органом государства - члена Евразийского экономического союза;</w:t>
      </w:r>
    </w:p>
    <w:p>
      <w:pPr>
        <w:pStyle w:val="0"/>
        <w:spacing w:before="200" w:line-rule="auto"/>
        <w:ind w:firstLine="540"/>
        <w:jc w:val="both"/>
      </w:pPr>
      <w:r>
        <w:rPr>
          <w:sz w:val="20"/>
        </w:rPr>
        <w:t xml:space="preserve">б) таможенный приходный ордер, заверенный таможенным органом государства - члена Евразийского экономического союза, подтверждающий, что таможенные пошлины, налоги в отношении колесного транспортного средства или прицепа к нему, ввозимых для личного пользования, уплачены по ставкам, установленным </w:t>
      </w:r>
      <w:hyperlink w:history="0" r:id="rId159"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sz w:val="20"/>
            <w:color w:val="0000ff"/>
          </w:rPr>
          <w:t xml:space="preserve">приложением N 2</w:t>
        </w:r>
      </w:hyperlink>
      <w:r>
        <w:rPr>
          <w:sz w:val="20"/>
        </w:rPr>
        <w:t xml:space="preserve"> к решению Совета Евразийской экономической комиссии от 20 декабря 2017 г. N 107 "Об отдельных вопросах, связанных с товарами для личного пользования".</w:t>
      </w:r>
    </w:p>
    <w:p>
      <w:pPr>
        <w:pStyle w:val="0"/>
        <w:jc w:val="both"/>
      </w:pPr>
      <w:r>
        <w:rPr>
          <w:sz w:val="20"/>
        </w:rPr>
        <w:t xml:space="preserve">(п. 11(6) введен </w:t>
      </w:r>
      <w:hyperlink w:history="0" r:id="rId160"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07.07.2023 N 1118)</w:t>
      </w:r>
    </w:p>
    <w:p>
      <w:pPr>
        <w:pStyle w:val="0"/>
        <w:spacing w:before="200" w:line-rule="auto"/>
        <w:ind w:firstLine="540"/>
        <w:jc w:val="both"/>
      </w:pPr>
      <w:r>
        <w:rPr>
          <w:sz w:val="20"/>
        </w:rPr>
        <w:t xml:space="preserve">11(7). Плательщик или его уполномоченный представитель одновременно с документами, указанными в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пункте 11</w:t>
        </w:r>
      </w:hyperlink>
      <w:r>
        <w:rPr>
          <w:sz w:val="20"/>
        </w:rPr>
        <w:t xml:space="preserve"> настоящих Правил, представляют документы, подтверждающие наличие оснований для освобождения от уплаты таможенных пошлин, налогов в соответствии с </w:t>
      </w:r>
      <w:hyperlink w:history="0" r:id="rId161"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sz w:val="20"/>
            <w:color w:val="0000ff"/>
          </w:rPr>
          <w:t xml:space="preserve">пунктом 6</w:t>
        </w:r>
      </w:hyperlink>
      <w:r>
        <w:rPr>
          <w:sz w:val="20"/>
        </w:rPr>
        <w:t xml:space="preserve"> приложения N 3 к решению Совета Евразийской экономической комиссии от 20 декабря 2017 г. N 107 "Об отдельных вопросах, связанных с товарами для личного пользования" (в случае ввоза колесного транспортного средства в Российскую Федерацию физическим лицом, признанным переселившимся на постоянное место жительства в Российскую Федерацию, с освобождением от уплаты таможенных пошлин, налогов в соответствии с </w:t>
      </w:r>
      <w:hyperlink w:history="0" r:id="rId162"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sz w:val="20"/>
            <w:color w:val="0000ff"/>
          </w:rPr>
          <w:t xml:space="preserve">пунктом 6</w:t>
        </w:r>
      </w:hyperlink>
      <w:r>
        <w:rPr>
          <w:sz w:val="20"/>
        </w:rPr>
        <w:t xml:space="preserve"> приложения N 3 к решению Совета Евразийской экономической комиссии от 20 декабря 2017 г. N 107 "Об отдельных вопросах, связанных с товарами для личного пользования").</w:t>
      </w:r>
    </w:p>
    <w:p>
      <w:pPr>
        <w:pStyle w:val="0"/>
        <w:jc w:val="both"/>
      </w:pPr>
      <w:r>
        <w:rPr>
          <w:sz w:val="20"/>
        </w:rPr>
        <w:t xml:space="preserve">(п. 11(7) введен </w:t>
      </w:r>
      <w:hyperlink w:history="0" r:id="rId163"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13.09.2024 N 1255)</w:t>
      </w:r>
    </w:p>
    <w:bookmarkStart w:id="186" w:name="P186"/>
    <w:bookmarkEnd w:id="186"/>
    <w:p>
      <w:pPr>
        <w:pStyle w:val="0"/>
        <w:spacing w:before="200" w:line-rule="auto"/>
        <w:ind w:firstLine="540"/>
        <w:jc w:val="both"/>
      </w:pPr>
      <w:r>
        <w:rPr>
          <w:sz w:val="20"/>
        </w:rPr>
        <w:t xml:space="preserve">12. На основании представленных в соответствии с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пунктами 11</w:t>
        </w:r>
      </w:hyperlink>
      <w:r>
        <w:rPr>
          <w:sz w:val="20"/>
        </w:rPr>
        <w:t xml:space="preserve"> и </w:t>
      </w:r>
      <w:hyperlink w:history="0" w:anchor="P172" w:tooltip="11(4).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от 29 мая 2014 г.) уплачены ввозные таможенные пошлины по с...">
        <w:r>
          <w:rPr>
            <w:sz w:val="20"/>
            <w:color w:val="0000ff"/>
          </w:rPr>
          <w:t xml:space="preserve">11(4)</w:t>
        </w:r>
      </w:hyperlink>
      <w:r>
        <w:rPr>
          <w:sz w:val="20"/>
        </w:rPr>
        <w:t xml:space="preserve"> - </w:t>
      </w:r>
      <w:hyperlink w:history="0" w:anchor="P180" w:tooltip="11(6). В случае ввоза в Российскую Федерацию с территории государства - члена Евразийского экономического союза колесных транспортных средств (шасси) и прицепов к ним, в отношении которых в соответствии с актами, составляющими право Евразийского экономического союза, установлены тарифные льготы либо освобождение от уплаты таможенных пошлин, налогов, одновременно с документами, указанными в пункте 11 настоящих Правил, плательщик или его уполномоченный представитель представляют один из следующих документов:">
        <w:r>
          <w:rPr>
            <w:sz w:val="20"/>
            <w:color w:val="0000ff"/>
          </w:rPr>
          <w:t xml:space="preserve">11(6)</w:t>
        </w:r>
      </w:hyperlink>
      <w:r>
        <w:rPr>
          <w:sz w:val="20"/>
        </w:rPr>
        <w:t xml:space="preserve"> настоящих Правил документов в срок, не превышающий 5 рабочих дней со дня подачи расчета утилизационного сбора, таможенный орган осуществляет проверку правильности исчисления суммы утилизационного сбора.</w:t>
      </w:r>
    </w:p>
    <w:p>
      <w:pPr>
        <w:pStyle w:val="0"/>
        <w:jc w:val="both"/>
      </w:pPr>
      <w:r>
        <w:rPr>
          <w:sz w:val="20"/>
        </w:rPr>
        <w:t xml:space="preserve">(в ред. Постановлений Правительства РФ от 03.04.2019 </w:t>
      </w:r>
      <w:hyperlink w:history="0" r:id="rId164"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N 389</w:t>
        </w:r>
      </w:hyperlink>
      <w:r>
        <w:rPr>
          <w:sz w:val="20"/>
        </w:rPr>
        <w:t xml:space="preserve">, от 07.07.2023 </w:t>
      </w:r>
      <w:hyperlink w:history="0" r:id="rId165"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N 1118</w:t>
        </w:r>
      </w:hyperlink>
      <w:r>
        <w:rPr>
          <w:sz w:val="20"/>
        </w:rPr>
        <w:t xml:space="preserve">, от 13.09.2024 </w:t>
      </w:r>
      <w:hyperlink w:history="0" r:id="rId166"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N 1255</w:t>
        </w:r>
      </w:hyperlink>
      <w:r>
        <w:rPr>
          <w:sz w:val="20"/>
        </w:rPr>
        <w:t xml:space="preserve">)</w:t>
      </w:r>
    </w:p>
    <w:p>
      <w:pPr>
        <w:pStyle w:val="0"/>
        <w:spacing w:before="200" w:line-rule="auto"/>
        <w:ind w:firstLine="540"/>
        <w:jc w:val="both"/>
      </w:pPr>
      <w:r>
        <w:rPr>
          <w:sz w:val="20"/>
        </w:rPr>
        <w:t xml:space="preserve">В случае если колесное транспортное средство (шасси) или прицеп к нему не подлежат таможенному декларированию при ввозе в Российскую Федерацию, таможенный орган, в который представлены документы, предусмотренные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пунктом 11</w:t>
        </w:r>
      </w:hyperlink>
      <w:r>
        <w:rPr>
          <w:sz w:val="20"/>
        </w:rPr>
        <w:t xml:space="preserve"> настоящих Правил, вправе направить плательщику требование о представлении такого колесного транспортного средства или прицепа к нему в зону таможенного контроля для целей осмотра и (или) идентификационной сверки.</w:t>
      </w:r>
    </w:p>
    <w:p>
      <w:pPr>
        <w:pStyle w:val="0"/>
        <w:jc w:val="both"/>
      </w:pPr>
      <w:r>
        <w:rPr>
          <w:sz w:val="20"/>
        </w:rPr>
        <w:t xml:space="preserve">(абзац введен </w:t>
      </w:r>
      <w:hyperlink w:history="0" r:id="rId167"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17.10.2023 N 1722)</w:t>
      </w:r>
    </w:p>
    <w:p>
      <w:pPr>
        <w:pStyle w:val="0"/>
        <w:spacing w:before="200" w:line-rule="auto"/>
        <w:ind w:firstLine="540"/>
        <w:jc w:val="both"/>
      </w:pPr>
      <w:r>
        <w:rPr>
          <w:sz w:val="20"/>
        </w:rPr>
        <w:t xml:space="preserve">Форма и порядок направления требования о представлении колесного транспортного средства (шасси) или прицепа к нему в зону таможенного контроля для целей осмотра и (или) идентификационной сверки определяются Федеральной таможенной службой.</w:t>
      </w:r>
    </w:p>
    <w:p>
      <w:pPr>
        <w:pStyle w:val="0"/>
        <w:jc w:val="both"/>
      </w:pPr>
      <w:r>
        <w:rPr>
          <w:sz w:val="20"/>
        </w:rPr>
        <w:t xml:space="preserve">(абзац введен </w:t>
      </w:r>
      <w:hyperlink w:history="0" r:id="rId168"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17.10.2023 N 1722)</w:t>
      </w:r>
    </w:p>
    <w:bookmarkStart w:id="192" w:name="P192"/>
    <w:bookmarkEnd w:id="192"/>
    <w:p>
      <w:pPr>
        <w:pStyle w:val="0"/>
        <w:spacing w:before="200" w:line-rule="auto"/>
        <w:ind w:firstLine="540"/>
        <w:jc w:val="both"/>
      </w:pPr>
      <w:r>
        <w:rPr>
          <w:sz w:val="20"/>
        </w:rPr>
        <w:t xml:space="preserve">12(1). Таможенный орган осуществляет проверку поступления суммы утилизационного сбора по соответствующему коду бюджетной классификации на счет Федерального казначейства или наличия чека, сформированного электронным терминалом, платежным терминалом или банкоматом (если его уплата осуществляется отдельными расчетными (платежными) документами), либо наличия остатка денежных средств на лицевом счете плательщика, достаточных для уплаты утилизационного сбора (если его уплата осуществляется посредством авансовых платежей).</w:t>
      </w:r>
    </w:p>
    <w:p>
      <w:pPr>
        <w:pStyle w:val="0"/>
        <w:jc w:val="both"/>
      </w:pPr>
      <w:r>
        <w:rPr>
          <w:sz w:val="20"/>
        </w:rPr>
        <w:t xml:space="preserve">(п. 12(1) введен </w:t>
      </w:r>
      <w:hyperlink w:history="0" r:id="rId169"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 в ред. </w:t>
      </w:r>
      <w:hyperlink w:history="0" r:id="rId170"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24.06.2021 N 984)</w:t>
      </w:r>
    </w:p>
    <w:p>
      <w:pPr>
        <w:pStyle w:val="0"/>
        <w:spacing w:before="200" w:line-rule="auto"/>
        <w:ind w:firstLine="540"/>
        <w:jc w:val="both"/>
      </w:pPr>
      <w:r>
        <w:rPr>
          <w:sz w:val="20"/>
        </w:rPr>
        <w:t xml:space="preserve">12(2). По результатам проведенных проверок в соответствии с </w:t>
      </w:r>
      <w:hyperlink w:history="0" w:anchor="P186" w:tooltip="12. На основании представленных в соответствии с пунктами 11 и 11(4) - 11(6) настоящих Правил документов в срок, не превышающий 5 рабочих дней со дня подачи расчета утилизационного сбора, таможенный орган осуществляет проверку правильности исчисления суммы утилизационного сбора.">
        <w:r>
          <w:rPr>
            <w:sz w:val="20"/>
            <w:color w:val="0000ff"/>
          </w:rPr>
          <w:t xml:space="preserve">пунктами 12</w:t>
        </w:r>
      </w:hyperlink>
      <w:r>
        <w:rPr>
          <w:sz w:val="20"/>
        </w:rPr>
        <w:t xml:space="preserve"> и </w:t>
      </w:r>
      <w:hyperlink w:history="0" w:anchor="P192" w:tooltip="12(1). Таможенный орган осуществляет проверку поступления суммы утилизационного сбора по соответствующему коду бюджетной классификации на счет Федерального казначейства или наличия чека, сформированного электронным терминалом, платежным терминалом или банкоматом (если его уплата осуществляется отдельными расчетными (платежными) документами), либо наличия остатка денежных средств на лицевом счете плательщика, достаточных для уплаты утилизационного сбора (если его уплата осуществляется посредством авансовы...">
        <w:r>
          <w:rPr>
            <w:sz w:val="20"/>
            <w:color w:val="0000ff"/>
          </w:rPr>
          <w:t xml:space="preserve">12(1)</w:t>
        </w:r>
      </w:hyperlink>
      <w:r>
        <w:rPr>
          <w:sz w:val="20"/>
        </w:rPr>
        <w:t xml:space="preserve"> настоящих Правил таможенный орган осуществляет:</w:t>
      </w:r>
    </w:p>
    <w:p>
      <w:pPr>
        <w:pStyle w:val="0"/>
        <w:spacing w:before="200" w:line-rule="auto"/>
        <w:ind w:firstLine="540"/>
        <w:jc w:val="both"/>
      </w:pPr>
      <w:r>
        <w:rPr>
          <w:sz w:val="20"/>
        </w:rPr>
        <w:t xml:space="preserve">учет денежных средств плательщика в качестве утилизационного сбора в таможенном приходном ордере и проставляет на бланках паспортов, оформляемых в отношении колесных транспортных средств (шасси транспортных средств) или прицепов к ним, в отношении которых уплачен утилизационный сбор, отметку об уплате утилизационного сбора или направляет соответствующие сведения администратору для внесения в электронный паспорт в соответствии с </w:t>
      </w:r>
      <w:hyperlink w:history="0" w:anchor="P120" w:tooltip="10. Информационный обмен сведениями об уплате утилизационного сбора между федеральными органами исполнительной власти и администратором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енным решением Совета Евразийской экономической комиссии от 18 сентября 2014 г. N 59 &quot;Об организации работ по подготовке документов и проведению мероприятий, необходимых для введения единых форм паспорта транспор...">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либо возвращает плательщику комплект документов с указанием причины отказа.</w:t>
      </w:r>
    </w:p>
    <w:p>
      <w:pPr>
        <w:pStyle w:val="0"/>
        <w:jc w:val="both"/>
      </w:pPr>
      <w:r>
        <w:rPr>
          <w:sz w:val="20"/>
        </w:rPr>
        <w:t xml:space="preserve">(п. 12(2) введен </w:t>
      </w:r>
      <w:hyperlink w:history="0" r:id="rId171"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p>
      <w:pPr>
        <w:pStyle w:val="0"/>
        <w:spacing w:before="200" w:line-rule="auto"/>
        <w:ind w:firstLine="540"/>
        <w:jc w:val="both"/>
      </w:pPr>
      <w:r>
        <w:rPr>
          <w:sz w:val="20"/>
        </w:rPr>
        <w:t xml:space="preserve">12(3). Основаниями для возврата плательщику комплекта документов являются:</w:t>
      </w:r>
    </w:p>
    <w:p>
      <w:pPr>
        <w:pStyle w:val="0"/>
        <w:spacing w:before="200" w:line-rule="auto"/>
        <w:ind w:firstLine="540"/>
        <w:jc w:val="both"/>
      </w:pPr>
      <w:r>
        <w:rPr>
          <w:sz w:val="20"/>
        </w:rPr>
        <w:t xml:space="preserve">а) недостоверность или неполнота сведений, представленных плательщиком на основании </w:t>
      </w:r>
      <w:hyperlink w:history="0" w:anchor="P126" w:tooltip="11. Для подтверждения правильности исчисления суммы утилизационного сбора плательщик, указанный в абзацах втором, четвертом (при уплате утилизационного сбора лицами,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Федерального закона &quot;Об отходах производства и потребления&quot;, или у лиц, не уплативших в нарушение установленного порядка утилизационного сбора в отнош...">
        <w:r>
          <w:rPr>
            <w:sz w:val="20"/>
            <w:color w:val="0000ff"/>
          </w:rPr>
          <w:t xml:space="preserve">пункта 11</w:t>
        </w:r>
      </w:hyperlink>
      <w:r>
        <w:rPr>
          <w:sz w:val="20"/>
        </w:rPr>
        <w:t xml:space="preserve"> настоящих Правил;</w:t>
      </w:r>
    </w:p>
    <w:p>
      <w:pPr>
        <w:pStyle w:val="0"/>
        <w:spacing w:before="200" w:line-rule="auto"/>
        <w:ind w:firstLine="540"/>
        <w:jc w:val="both"/>
      </w:pPr>
      <w:r>
        <w:rPr>
          <w:sz w:val="20"/>
        </w:rPr>
        <w:t xml:space="preserve">б) отсутствие чека, сформированного электронным терминалом, платежным терминалом или банкоматом (если уплата утилизационного сбора осуществляется отдельными расчетными (платежными) документами);</w:t>
      </w:r>
    </w:p>
    <w:p>
      <w:pPr>
        <w:pStyle w:val="0"/>
        <w:spacing w:before="200" w:line-rule="auto"/>
        <w:ind w:firstLine="540"/>
        <w:jc w:val="both"/>
      </w:pPr>
      <w:r>
        <w:rPr>
          <w:sz w:val="20"/>
        </w:rPr>
        <w:t xml:space="preserve">в) отсутствие поступления суммы утилизационного сбора по соответствующему коду бюджетной классификации на счет Федерального казначейства;</w:t>
      </w:r>
    </w:p>
    <w:p>
      <w:pPr>
        <w:pStyle w:val="0"/>
        <w:jc w:val="both"/>
      </w:pPr>
      <w:r>
        <w:rPr>
          <w:sz w:val="20"/>
        </w:rPr>
        <w:t xml:space="preserve">(в ред. </w:t>
      </w:r>
      <w:hyperlink w:history="0" r:id="rId172"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24.06.2021 N 984)</w:t>
      </w:r>
    </w:p>
    <w:p>
      <w:pPr>
        <w:pStyle w:val="0"/>
        <w:spacing w:before="200" w:line-rule="auto"/>
        <w:ind w:firstLine="540"/>
        <w:jc w:val="both"/>
      </w:pPr>
      <w:r>
        <w:rPr>
          <w:sz w:val="20"/>
        </w:rPr>
        <w:t xml:space="preserve">г) отсутствие денежных средств на лицевом счете плательщика, достаточных для уплаты утилизационного сбора (если его уплата осуществляется посредством авансовых платежей);</w:t>
      </w:r>
    </w:p>
    <w:p>
      <w:pPr>
        <w:pStyle w:val="0"/>
        <w:spacing w:before="200" w:line-rule="auto"/>
        <w:ind w:firstLine="540"/>
        <w:jc w:val="both"/>
      </w:pPr>
      <w:r>
        <w:rPr>
          <w:sz w:val="20"/>
        </w:rPr>
        <w:t xml:space="preserve">д) отсутствие декларации на товары (пассажирской таможенной декларации), в соответствии с которой колесные транспортные средства приобрели статус товаров Евразийского экономического союза и решение о выпуске которых принято таможенными органами Российской Федерации, в случае ввоза в Российскую Федерацию транспортных средств с электродвигателями, в том числе транспортных средств, оснащенных гибридными силовыми установками последовательного типа, за исключением транспортных средств, оснащенных иными типами гибридных силовых установок.</w:t>
      </w:r>
    </w:p>
    <w:p>
      <w:pPr>
        <w:pStyle w:val="0"/>
        <w:jc w:val="both"/>
      </w:pPr>
      <w:r>
        <w:rPr>
          <w:sz w:val="20"/>
        </w:rPr>
        <w:t xml:space="preserve">(пп. "д" введен </w:t>
      </w:r>
      <w:hyperlink w:history="0" r:id="rId173"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jc w:val="both"/>
      </w:pPr>
      <w:r>
        <w:rPr>
          <w:sz w:val="20"/>
        </w:rPr>
        <w:t xml:space="preserve">(п. 12(3) введен </w:t>
      </w:r>
      <w:hyperlink w:history="0" r:id="rId174"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p>
      <w:pPr>
        <w:pStyle w:val="0"/>
        <w:spacing w:before="200" w:line-rule="auto"/>
        <w:ind w:firstLine="540"/>
        <w:jc w:val="both"/>
      </w:pPr>
      <w:r>
        <w:rPr>
          <w:sz w:val="20"/>
        </w:rPr>
        <w:t xml:space="preserve">13. Таможенный орган выдает плательщику или его уполномоченному представителю таможенный приходный ордер. Порядок заполнения и использования таможенного приходного ордера, добавочных листов к нему в связи с уплатой утилизационного сбора определяется в соответствии со </w:t>
      </w:r>
      <w:hyperlink w:history="0" r:id="rId175" w:tooltip="Федеральный закон от 03.08.2018 N 289-ФЗ (ред. от 26.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29</w:t>
        </w:r>
      </w:hyperlink>
      <w:r>
        <w:rPr>
          <w:sz w:val="20"/>
        </w:rP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(п. 13 в ред. </w:t>
      </w:r>
      <w:hyperlink w:history="0" r:id="rId176"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13.09.2024 N 1255)</w:t>
      </w:r>
    </w:p>
    <w:p>
      <w:pPr>
        <w:pStyle w:val="0"/>
        <w:spacing w:before="200" w:line-rule="auto"/>
        <w:ind w:firstLine="540"/>
        <w:jc w:val="both"/>
      </w:pPr>
      <w:r>
        <w:rPr>
          <w:sz w:val="20"/>
        </w:rPr>
        <w:t xml:space="preserve">14. На колесные транспортные средства (шасси) или прицепы к ним, в отношении которых в соответствии с </w:t>
      </w:r>
      <w:hyperlink w:history="0" r:id="rId177" w:tooltip="Федеральный закон от 24.06.1998 N 89-ФЗ (ред. от 26.12.2024) &quot;Об отходах производства и потребления&quot; {КонсультантПлюс}">
        <w:r>
          <w:rPr>
            <w:sz w:val="20"/>
            <w:color w:val="0000ff"/>
          </w:rPr>
          <w:t xml:space="preserve">пунктом 6 статьи 24.1</w:t>
        </w:r>
      </w:hyperlink>
      <w:r>
        <w:rPr>
          <w:sz w:val="20"/>
        </w:rPr>
        <w:t xml:space="preserve"> Федерального закона "Об отходах производства и потребления" утилизационный сбор не уплачивается, лица, осуществляющие их ввоз в Российскую Федерацию, или их уполномоченные представители представляют в таможенный орган, в котором осуществляется декларирование колесного транспортного средства (шасси) или прицепа к нему в связи с их ввозом в Российскую Федерацию, документы, подтверждающие наличие оснований для неуплаты утилизационного сбора, и их копии.</w:t>
      </w:r>
    </w:p>
    <w:p>
      <w:pPr>
        <w:pStyle w:val="0"/>
        <w:jc w:val="both"/>
      </w:pPr>
      <w:r>
        <w:rPr>
          <w:sz w:val="20"/>
        </w:rPr>
        <w:t xml:space="preserve">(в ред. </w:t>
      </w:r>
      <w:hyperlink w:history="0" r:id="rId178"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15. После проверки документов, подтверждающих наличие оснований для неуплаты утилизационного сбора, таможенный орган проставляет на бланке паспорта отметку об основании неуплаты утилизационного сбора либо направляет соответствующие сведения администратору для внесения в электронный паспорт.</w:t>
      </w:r>
    </w:p>
    <w:p>
      <w:pPr>
        <w:pStyle w:val="0"/>
        <w:jc w:val="both"/>
      </w:pPr>
      <w:r>
        <w:rPr>
          <w:sz w:val="20"/>
        </w:rPr>
        <w:t xml:space="preserve">(в ред. </w:t>
      </w:r>
      <w:hyperlink w:history="0" r:id="rId179"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06.10.2017 N 1215)</w:t>
      </w:r>
    </w:p>
    <w:p>
      <w:pPr>
        <w:pStyle w:val="0"/>
        <w:spacing w:before="200" w:line-rule="auto"/>
        <w:ind w:firstLine="540"/>
        <w:jc w:val="both"/>
      </w:pPr>
      <w:r>
        <w:rPr>
          <w:sz w:val="20"/>
        </w:rPr>
        <w:t xml:space="preserve">15(1). В случае если в течение 3 лет с момента ввоза колесных транспортных средств (шасси) и прицепов к ним в Российскую Федерацию после уплаты утилизационного сбора и (или) проставления соответствующей отметки либо внесения соответствующих сведений в электронный паспорт установлен факт неуплаты или неполной уплаты утилизационного сбора, таможенные органы в срок, не превышающий 10 рабочих дней со дня обнаружения указанного факта, информируют плательщика о необходимости уплаты утилизационного сбора и сумме неуплаченного утилизационного сбора (а также пени за просрочку уплаты) с указанием оснований для его доначисления. Указанная информация направляется в адрес плательщика заказным письмом с уведомлением.</w:t>
      </w:r>
    </w:p>
    <w:p>
      <w:pPr>
        <w:pStyle w:val="0"/>
        <w:jc w:val="both"/>
      </w:pPr>
      <w:r>
        <w:rPr>
          <w:sz w:val="20"/>
        </w:rPr>
        <w:t xml:space="preserve">(в ред. </w:t>
      </w:r>
      <w:hyperlink w:history="0" r:id="rId180"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06.10.2017 N 1215)</w:t>
      </w:r>
    </w:p>
    <w:p>
      <w:pPr>
        <w:pStyle w:val="0"/>
        <w:spacing w:before="200" w:line-rule="auto"/>
        <w:ind w:firstLine="540"/>
        <w:jc w:val="both"/>
      </w:pPr>
      <w:r>
        <w:rPr>
          <w:sz w:val="20"/>
        </w:rPr>
        <w:t xml:space="preserve">В случае неуплаты плательщиком утилизационного сбора в срок, не превышающий 20 календарных дней со дня получения от таможенного органа такой информации, доначисленная сумма утилизационного сбора взыскивается в судебном порядке.</w:t>
      </w:r>
    </w:p>
    <w:p>
      <w:pPr>
        <w:pStyle w:val="0"/>
        <w:jc w:val="both"/>
      </w:pPr>
      <w:r>
        <w:rPr>
          <w:sz w:val="20"/>
        </w:rPr>
        <w:t xml:space="preserve">(п. 15(1) введен </w:t>
      </w:r>
      <w:hyperlink w:history="0" r:id="rId181"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Постановлением</w:t>
        </w:r>
      </w:hyperlink>
      <w:r>
        <w:rPr>
          <w:sz w:val="20"/>
        </w:rPr>
        <w:t xml:space="preserve"> Правительства РФ от 06.02.2016 N 81)</w:t>
      </w:r>
    </w:p>
    <w:bookmarkStart w:id="217" w:name="P217"/>
    <w:bookmarkEnd w:id="217"/>
    <w:p>
      <w:pPr>
        <w:pStyle w:val="0"/>
        <w:spacing w:before="200" w:line-rule="auto"/>
        <w:ind w:firstLine="540"/>
        <w:jc w:val="both"/>
      </w:pPr>
      <w:r>
        <w:rPr>
          <w:sz w:val="20"/>
        </w:rPr>
        <w:t xml:space="preserve">15(2). Плательщики из числа юридических лиц и индивидуальных предпринимателей, уплативших утилизационный сбор в отношении колесных транспортных средств (шасси), выпущенных в соответствии с таможенной процедурой для внутреннего потребления и в отношении которых паспорт не выдавался, в случае их вывоза за пределы территории Российской Федерации в государства - члены Евразийского экономического союза вправе обратиться за установлением факта излишней уплаты утилизационного сбора.</w:t>
      </w:r>
    </w:p>
    <w:p>
      <w:pPr>
        <w:pStyle w:val="0"/>
        <w:jc w:val="both"/>
      </w:pPr>
      <w:r>
        <w:rPr>
          <w:sz w:val="20"/>
        </w:rPr>
        <w:t xml:space="preserve">(п. 15(2) введен </w:t>
      </w:r>
      <w:hyperlink w:history="0" r:id="rId182"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bookmarkStart w:id="219" w:name="P219"/>
    <w:bookmarkEnd w:id="219"/>
    <w:p>
      <w:pPr>
        <w:pStyle w:val="0"/>
        <w:spacing w:before="200" w:line-rule="auto"/>
        <w:ind w:firstLine="540"/>
        <w:jc w:val="both"/>
      </w:pPr>
      <w:r>
        <w:rPr>
          <w:sz w:val="20"/>
        </w:rPr>
        <w:t xml:space="preserve">15(3). Плательщики, указанные в </w:t>
      </w:r>
      <w:hyperlink w:history="0" w:anchor="P217" w:tooltip="15(2). Плательщики из числа юридических лиц и индивидуальных предпринимателей, уплативших утилизационный сбор в отношении колесных транспортных средств (шасси), выпущенных в соответствии с таможенной процедурой для внутреннего потребления и в отношении которых паспорт не выдавался, в случае их вывоза за пределы территории Российской Федерации в государства - члены Евразийского экономического союза вправе обратиться за установлением факта излишней уплаты утилизационного сбора.">
        <w:r>
          <w:rPr>
            <w:sz w:val="20"/>
            <w:color w:val="0000ff"/>
          </w:rPr>
          <w:t xml:space="preserve">пункте 15(2)</w:t>
        </w:r>
      </w:hyperlink>
      <w:r>
        <w:rPr>
          <w:sz w:val="20"/>
        </w:rPr>
        <w:t xml:space="preserve"> настоящих Правил, или их уполномоченные лица в целях подтверждения вывоза колесных транспортных средств представляют в таможенный орган следующие документы (сведения):</w:t>
      </w:r>
    </w:p>
    <w:p>
      <w:pPr>
        <w:pStyle w:val="0"/>
        <w:spacing w:before="200" w:line-rule="auto"/>
        <w:ind w:firstLine="540"/>
        <w:jc w:val="both"/>
      </w:pPr>
      <w:r>
        <w:rPr>
          <w:sz w:val="20"/>
        </w:rPr>
        <w:t xml:space="preserve">а) копии международной товарно-транспортной накладной "CMR" либо копии товарно-транспортной накладной и товарной накладной;</w:t>
      </w:r>
    </w:p>
    <w:p>
      <w:pPr>
        <w:pStyle w:val="0"/>
        <w:spacing w:before="200" w:line-rule="auto"/>
        <w:ind w:firstLine="540"/>
        <w:jc w:val="both"/>
      </w:pPr>
      <w:r>
        <w:rPr>
          <w:sz w:val="20"/>
        </w:rPr>
        <w:t xml:space="preserve">б) сведения об уплате утилизационного или иного аналогичного сбора в государстве - члене Евразийского экономического союза, в том числе внесенные в электронный паспорт транспортного средства органами (организациями), уполномоченными на взимание утилизационного сбора в этом государстве - члене Евразийского экономического союза.</w:t>
      </w:r>
    </w:p>
    <w:p>
      <w:pPr>
        <w:pStyle w:val="0"/>
        <w:jc w:val="both"/>
      </w:pPr>
      <w:r>
        <w:rPr>
          <w:sz w:val="20"/>
        </w:rPr>
        <w:t xml:space="preserve">(п. 15(3) введен </w:t>
      </w:r>
      <w:hyperlink w:history="0" r:id="rId183"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p>
      <w:pPr>
        <w:pStyle w:val="0"/>
        <w:spacing w:before="200" w:line-rule="auto"/>
        <w:ind w:firstLine="540"/>
        <w:jc w:val="both"/>
      </w:pPr>
      <w:r>
        <w:rPr>
          <w:sz w:val="20"/>
        </w:rPr>
        <w:t xml:space="preserve">15(4). Таможенный орган осуществляет проверку полноты и достоверности информации, представленной в документах (сведениях), указанных в </w:t>
      </w:r>
      <w:hyperlink w:history="0" w:anchor="P219" w:tooltip="15(3). Плательщики, указанные в пункте 15(2) настоящих Правил, или их уполномоченные лица в целях подтверждения вывоза колесных транспортных средств представляют в таможенный орган следующие документы (сведения):">
        <w:r>
          <w:rPr>
            <w:sz w:val="20"/>
            <w:color w:val="0000ff"/>
          </w:rPr>
          <w:t xml:space="preserve">пункте 15(3)</w:t>
        </w:r>
      </w:hyperlink>
      <w:r>
        <w:rPr>
          <w:sz w:val="20"/>
        </w:rPr>
        <w:t xml:space="preserve"> настоящих Правил, и по ее результатам устанавливает факт излишней уплаты утилизационного сбора с аннулированием либо соответствующей корректировкой таможенного приходного ордера.</w:t>
      </w:r>
    </w:p>
    <w:p>
      <w:pPr>
        <w:pStyle w:val="0"/>
        <w:spacing w:before="200" w:line-rule="auto"/>
        <w:ind w:firstLine="540"/>
        <w:jc w:val="both"/>
      </w:pPr>
      <w:r>
        <w:rPr>
          <w:sz w:val="20"/>
        </w:rPr>
        <w:t xml:space="preserve">Порядок проведения проверки определяется Федеральной таможенной службой.</w:t>
      </w:r>
    </w:p>
    <w:p>
      <w:pPr>
        <w:pStyle w:val="0"/>
        <w:jc w:val="both"/>
      </w:pPr>
      <w:r>
        <w:rPr>
          <w:sz w:val="20"/>
        </w:rPr>
        <w:t xml:space="preserve">(п. 15(4) введен </w:t>
      </w:r>
      <w:hyperlink w:history="0" r:id="rId184"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p>
      <w:pPr>
        <w:pStyle w:val="0"/>
        <w:ind w:firstLine="540"/>
        <w:jc w:val="both"/>
      </w:pPr>
      <w:r>
        <w:rPr>
          <w:sz w:val="20"/>
        </w:rPr>
      </w:r>
    </w:p>
    <w:bookmarkStart w:id="227" w:name="P227"/>
    <w:bookmarkEnd w:id="227"/>
    <w:p>
      <w:pPr>
        <w:pStyle w:val="2"/>
        <w:outlineLvl w:val="1"/>
        <w:jc w:val="center"/>
      </w:pPr>
      <w:r>
        <w:rPr>
          <w:sz w:val="20"/>
        </w:rPr>
        <w:t xml:space="preserve">III. Порядок взимания утилизационного сбора Федеральной</w:t>
      </w:r>
    </w:p>
    <w:p>
      <w:pPr>
        <w:pStyle w:val="2"/>
        <w:jc w:val="center"/>
      </w:pPr>
      <w:r>
        <w:rPr>
          <w:sz w:val="20"/>
        </w:rPr>
        <w:t xml:space="preserve">налоговой службой в части его исчисления и уплаты</w:t>
      </w:r>
    </w:p>
    <w:p>
      <w:pPr>
        <w:pStyle w:val="0"/>
        <w:jc w:val="center"/>
      </w:pPr>
      <w:r>
        <w:rPr>
          <w:sz w:val="20"/>
        </w:rPr>
      </w:r>
    </w:p>
    <w:bookmarkStart w:id="230" w:name="P230"/>
    <w:bookmarkEnd w:id="230"/>
    <w:p>
      <w:pPr>
        <w:pStyle w:val="0"/>
        <w:ind w:firstLine="540"/>
        <w:jc w:val="both"/>
      </w:pPr>
      <w:r>
        <w:rPr>
          <w:sz w:val="20"/>
        </w:rPr>
        <w:t xml:space="preserve">16. Для подтверждения правильности исчисления суммы утилизационного сбора плательщики, указанные в </w:t>
      </w:r>
      <w:hyperlink w:history="0" r:id="rId185" w:tooltip="Федеральный закон от 24.06.1998 N 89-ФЗ (ред. от 26.12.2024) &quot;Об отходах производства и потребления&quot; {КонсультантПлюс}">
        <w:r>
          <w:rPr>
            <w:sz w:val="20"/>
            <w:color w:val="0000ff"/>
          </w:rPr>
          <w:t xml:space="preserve">абзацах третьем</w:t>
        </w:r>
      </w:hyperlink>
      <w:r>
        <w:rPr>
          <w:sz w:val="20"/>
        </w:rPr>
        <w:t xml:space="preserve"> и </w:t>
      </w:r>
      <w:hyperlink w:history="0" r:id="rId186" w:tooltip="Федеральный закон от 24.06.1998 N 89-ФЗ (ред. от 26.12.2024) &quot;Об отходах производства и потребления&quot; {КонсультантПлюс}">
        <w:r>
          <w:rPr>
            <w:sz w:val="20"/>
            <w:color w:val="0000ff"/>
          </w:rPr>
          <w:t xml:space="preserve">четвертом пункта 3 статьи 24.1</w:t>
        </w:r>
      </w:hyperlink>
      <w:r>
        <w:rPr>
          <w:sz w:val="20"/>
        </w:rPr>
        <w:t xml:space="preserve"> Федерального закона "Об отходах производства и потребления" (за исключением лиц,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187"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188"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этого Федерального закона, или у лиц, не уплативших в нарушение установленного порядка утилизационного сбора в отношении ввезенного колесного транспортного средства), или их уполномоченные представители по истечении 3 рабочих дней со дня уплаты утилизационного сбора представляют в налоговый орган по месту нахождения плательщика - организации (обособленного подразделения организации), либо по месту жительства плательщика - физического лица, зарегистрированного в качестве индивидуального предпринимателя, либо по месту жительства плательщика - физического лица, не являющегося индивидуальным предпринимателем, следующие документы:</w:t>
      </w:r>
    </w:p>
    <w:p>
      <w:pPr>
        <w:pStyle w:val="0"/>
        <w:jc w:val="both"/>
      </w:pPr>
      <w:r>
        <w:rPr>
          <w:sz w:val="20"/>
        </w:rPr>
        <w:t xml:space="preserve">(в ред. </w:t>
      </w:r>
      <w:hyperlink w:history="0" r:id="rId189"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Постановления</w:t>
        </w:r>
      </w:hyperlink>
      <w:r>
        <w:rPr>
          <w:sz w:val="20"/>
        </w:rPr>
        <w:t xml:space="preserve"> Правительства РФ от 17.10.2023 N 1722)</w:t>
      </w:r>
    </w:p>
    <w:p>
      <w:pPr>
        <w:pStyle w:val="0"/>
        <w:spacing w:before="200" w:line-rule="auto"/>
        <w:ind w:firstLine="540"/>
        <w:jc w:val="both"/>
      </w:pPr>
      <w:r>
        <w:rPr>
          <w:sz w:val="20"/>
        </w:rPr>
        <w:t xml:space="preserve">а) расчет суммы утилизационного сбора в отношении колесных транспортных средств (шасси) и (или) прицепов к ним, уплачиваемого лицами, указанными в </w:t>
      </w:r>
      <w:hyperlink w:history="0" r:id="rId190" w:tooltip="Федеральный закон от 24.06.1998 N 89-ФЗ (ред. от 26.12.2024) &quot;Об отходах производства и потребления&quot; {КонсультантПлюс}">
        <w:r>
          <w:rPr>
            <w:sz w:val="20"/>
            <w:color w:val="0000ff"/>
          </w:rPr>
          <w:t xml:space="preserve">абзацах третьем</w:t>
        </w:r>
      </w:hyperlink>
      <w:r>
        <w:rPr>
          <w:sz w:val="20"/>
        </w:rPr>
        <w:t xml:space="preserve"> и </w:t>
      </w:r>
      <w:hyperlink w:history="0" r:id="rId191" w:tooltip="Федеральный закон от 24.06.1998 N 89-ФЗ (ред. от 26.12.2024) &quot;Об отходах производства и потребления&quot; {КонсультантПлюс}">
        <w:r>
          <w:rPr>
            <w:sz w:val="20"/>
            <w:color w:val="0000ff"/>
          </w:rPr>
          <w:t xml:space="preserve">четвертом пункта 3 статьи 24.1</w:t>
        </w:r>
      </w:hyperlink>
      <w:r>
        <w:rPr>
          <w:sz w:val="20"/>
        </w:rPr>
        <w:t xml:space="preserve"> Федерального закона "Об отходах производства и потребления" (за исключением лиц,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192"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193"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этого Федерального закона, или у лиц, не уплативших в нарушение установленного порядка утилизационного сбора в отношении ввезенного колесного транспортного средства) (далее - расчет утилизационного сбора), по </w:t>
      </w:r>
      <w:hyperlink w:history="0" r:id="rId194" w:tooltip="Приказ ФНС России от 01.12.2021 N ЕД-7-3/1044@ &quot;Об утверждении формы и формата представления расчета суммы утилизационного сбора в отношении колесных транспортных средств (шасси) и (или) прицепов к ним в электронной форме&quot; (Зарегистрировано в Минюсте России 11.03.2022 N 67686) {КонсультантПлюс}">
        <w:r>
          <w:rPr>
            <w:sz w:val="20"/>
            <w:color w:val="0000ff"/>
          </w:rPr>
          <w:t xml:space="preserve">форме</w:t>
        </w:r>
      </w:hyperlink>
      <w:r>
        <w:rPr>
          <w:sz w:val="20"/>
        </w:rPr>
        <w:t xml:space="preserve">, утверждаемой Федеральной налоговой службой;</w:t>
      </w:r>
    </w:p>
    <w:p>
      <w:pPr>
        <w:pStyle w:val="0"/>
        <w:jc w:val="both"/>
      </w:pPr>
      <w:r>
        <w:rPr>
          <w:sz w:val="20"/>
        </w:rPr>
        <w:t xml:space="preserve">(в ред. Постановлений Правительства РФ от 06.02.2016 </w:t>
      </w:r>
      <w:hyperlink w:history="0" r:id="rId195"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rPr>
        <w:t xml:space="preserve">, от 17.10.2023 </w:t>
      </w:r>
      <w:hyperlink w:history="0" r:id="rId196"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w:t>
      </w:r>
    </w:p>
    <w:bookmarkStart w:id="234" w:name="P234"/>
    <w:bookmarkEnd w:id="234"/>
    <w:p>
      <w:pPr>
        <w:pStyle w:val="0"/>
        <w:spacing w:before="200" w:line-rule="auto"/>
        <w:ind w:firstLine="540"/>
        <w:jc w:val="both"/>
      </w:pPr>
      <w:r>
        <w:rPr>
          <w:sz w:val="20"/>
        </w:rPr>
        <w:t xml:space="preserve">б) бланки паспортов, оформляемых на колесные транспортные средства (шасси) или прицепы к ним, в отношении которых взимается утилизационный сбор, уплату которого осуществляют плательщики, указанные в </w:t>
      </w:r>
      <w:hyperlink w:history="0" r:id="rId197" w:tooltip="Федеральный закон от 24.06.1998 N 89-ФЗ (ред. от 26.12.2024) &quot;Об отходах производства и потребления&quot; {КонсультантПлюс}">
        <w:r>
          <w:rPr>
            <w:sz w:val="20"/>
            <w:color w:val="0000ff"/>
          </w:rPr>
          <w:t xml:space="preserve">абзаце третьем пункта 3 статьи 24.1</w:t>
        </w:r>
      </w:hyperlink>
      <w:r>
        <w:rPr>
          <w:sz w:val="20"/>
        </w:rPr>
        <w:t xml:space="preserve"> Федерального закона "Об отходах производства и потребления", и (или) паспорта (дубликаты), выданные на колесные транспортные средства (шасси) или прицепы к ним, в отношении которых взимается утилизационный сбор, уплату которого осуществляют плательщики, указанные в </w:t>
      </w:r>
      <w:hyperlink w:history="0" r:id="rId198" w:tooltip="Федеральный закон от 24.06.1998 N 89-ФЗ (ред. от 26.12.2024) &quot;Об отходах производства и потребления&quot;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 (за исключением лиц,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199"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200"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этого Федерального закона, или у лиц, не уплативших в нарушение установленного порядка утилизационного сбора в отношении ввезенного колесного транспортного средства), за исключением случаев, когда на колесные транспортные средства (шасси) или прицепы к ним оформляются электронные паспорта;</w:t>
      </w:r>
    </w:p>
    <w:p>
      <w:pPr>
        <w:pStyle w:val="0"/>
        <w:jc w:val="both"/>
      </w:pPr>
      <w:r>
        <w:rPr>
          <w:sz w:val="20"/>
        </w:rPr>
        <w:t xml:space="preserve">(в ред. Постановлений Правительства РФ от 06.02.2016 </w:t>
      </w:r>
      <w:hyperlink w:history="0" r:id="rId201"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rPr>
        <w:t xml:space="preserve">, от 06.10.2017 </w:t>
      </w:r>
      <w:hyperlink w:history="0" r:id="rId202"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1215</w:t>
        </w:r>
      </w:hyperlink>
      <w:r>
        <w:rPr>
          <w:sz w:val="20"/>
        </w:rPr>
        <w:t xml:space="preserve">, от 17.10.2023 </w:t>
      </w:r>
      <w:hyperlink w:history="0" r:id="rId203"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w:t>
      </w:r>
    </w:p>
    <w:p>
      <w:pPr>
        <w:pStyle w:val="0"/>
        <w:spacing w:before="200" w:line-rule="auto"/>
        <w:ind w:firstLine="540"/>
        <w:jc w:val="both"/>
      </w:pPr>
      <w:r>
        <w:rPr>
          <w:sz w:val="20"/>
        </w:rPr>
        <w:t xml:space="preserve">в) копии одобрений типа транспортного средства (одобрений типа шасси), копии сертификатов соответствия и (или) деклараций о соответствии, копии свидетельств о безопасности конструкции транспортного средства и (или) копии заключений технических экспертиз, а также копии товаросопроводительных документов (при наличии);</w:t>
      </w:r>
    </w:p>
    <w:p>
      <w:pPr>
        <w:pStyle w:val="0"/>
        <w:spacing w:before="200" w:line-rule="auto"/>
        <w:ind w:firstLine="540"/>
        <w:jc w:val="both"/>
      </w:pPr>
      <w:r>
        <w:rPr>
          <w:sz w:val="20"/>
        </w:rPr>
        <w:t xml:space="preserve">г) документы, подтверждающие факт приобретения колесного транспортного средства (шасси) и (или) прицепа к нему на территории Российской Федерации в случае, если плательщиком является лицо, указанное в </w:t>
      </w:r>
      <w:hyperlink w:history="0" r:id="rId204" w:tooltip="Федеральный закон от 24.06.1998 N 89-ФЗ (ред. от 26.12.2024) &quot;Об отходах производства и потребления&quot; {КонсультантПлюс}">
        <w:r>
          <w:rPr>
            <w:sz w:val="20"/>
            <w:color w:val="0000ff"/>
          </w:rPr>
          <w:t xml:space="preserve">абзаце четвертом пункта 3 статьи 24.1</w:t>
        </w:r>
      </w:hyperlink>
      <w:r>
        <w:rPr>
          <w:sz w:val="20"/>
        </w:rPr>
        <w:t xml:space="preserve"> Федерального закона "Об отходах производства и потребления" (за исключением лиц, которые приобрели колесные транспортные средства на территории Российской Федерации у лиц, не уплачивающих утилизационного сбора в соответствии с </w:t>
      </w:r>
      <w:hyperlink w:history="0" r:id="rId205"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 </w:t>
      </w:r>
      <w:hyperlink w:history="0" r:id="rId206"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этого Федерального закона, или у лиц, не уплативших в нарушение установленного порядка утилизационного сбора в отношении ввезенного колесного транспортного средства);</w:t>
      </w:r>
    </w:p>
    <w:p>
      <w:pPr>
        <w:pStyle w:val="0"/>
        <w:jc w:val="both"/>
      </w:pPr>
      <w:r>
        <w:rPr>
          <w:sz w:val="20"/>
        </w:rPr>
        <w:t xml:space="preserve">(в ред. Постановлений Правительства РФ от 06.02.2016 </w:t>
      </w:r>
      <w:hyperlink w:history="0" r:id="rId207"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rPr>
        <w:t xml:space="preserve">, от 17.10.2023 </w:t>
      </w:r>
      <w:hyperlink w:history="0" r:id="rId208"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rPr>
        <w:t xml:space="preserve">)</w:t>
      </w:r>
    </w:p>
    <w:p>
      <w:pPr>
        <w:pStyle w:val="0"/>
        <w:spacing w:before="200" w:line-rule="auto"/>
        <w:ind w:firstLine="540"/>
        <w:jc w:val="both"/>
      </w:pPr>
      <w:r>
        <w:rPr>
          <w:sz w:val="20"/>
        </w:rPr>
        <w:t xml:space="preserve">д) копии паспортов, выданных на колесные транспортные средства (шасси) или прицепы к ним, в отношении которых ранее был уплачен утилизационный сбор, на базе которых плательщиком изготовлены (достроены) колесные транспортные средства и прицепы к ним, в случае, если в отношении таких колесных транспортных средств и прицепов к ним в соответствии с законодательством Российской Федерации выдаются новые паспорта. В случае если на базовые колесные транспортные средства (шасси) или прицепы к ним был оформлен электронный паспорт, представляются сведения об уникальном номере такого электронного паспорта;</w:t>
      </w:r>
    </w:p>
    <w:p>
      <w:pPr>
        <w:pStyle w:val="0"/>
        <w:jc w:val="both"/>
      </w:pPr>
      <w:r>
        <w:rPr>
          <w:sz w:val="20"/>
        </w:rPr>
        <w:t xml:space="preserve">(в ред. Постановлений Правительства РФ от 06.02.2016 </w:t>
      </w:r>
      <w:hyperlink w:history="0" r:id="rId209"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rPr>
        <w:t xml:space="preserve">, от 06.10.2017 </w:t>
      </w:r>
      <w:hyperlink w:history="0" r:id="rId210"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1215</w:t>
        </w:r>
      </w:hyperlink>
      <w:r>
        <w:rPr>
          <w:sz w:val="20"/>
        </w:rPr>
        <w:t xml:space="preserve">)</w:t>
      </w:r>
    </w:p>
    <w:p>
      <w:pPr>
        <w:pStyle w:val="0"/>
        <w:spacing w:before="200" w:line-rule="auto"/>
        <w:ind w:firstLine="540"/>
        <w:jc w:val="both"/>
      </w:pPr>
      <w:r>
        <w:rPr>
          <w:sz w:val="20"/>
        </w:rPr>
        <w:t xml:space="preserve">е) копии платежных документов об уплате утилизационного сбора;</w:t>
      </w:r>
    </w:p>
    <w:bookmarkStart w:id="242" w:name="P242"/>
    <w:bookmarkEnd w:id="242"/>
    <w:p>
      <w:pPr>
        <w:pStyle w:val="0"/>
        <w:spacing w:before="200" w:line-rule="auto"/>
        <w:ind w:firstLine="540"/>
        <w:jc w:val="both"/>
      </w:pPr>
      <w:r>
        <w:rPr>
          <w:sz w:val="20"/>
        </w:rPr>
        <w:t xml:space="preserve">ж) заявление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w:t>
      </w:r>
      <w:hyperlink w:history="0" w:anchor="P607" w:tooltip="ФОРМА ЗАЯВЛЕНИЯ">
        <w:r>
          <w:rPr>
            <w:sz w:val="20"/>
            <w:color w:val="0000ff"/>
          </w:rPr>
          <w:t xml:space="preserve">приложении N 3</w:t>
        </w:r>
      </w:hyperlink>
      <w:r>
        <w:rPr>
          <w:sz w:val="20"/>
        </w:rPr>
        <w:t xml:space="preserve">, с приложением документов, представленных в соответствии с </w:t>
      </w:r>
      <w:hyperlink w:history="0" w:anchor="P312" w:tooltip="27. Заявление, указанное в пункте 25 либо пункте 26 настоящих Правил,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 с приложением:">
        <w:r>
          <w:rPr>
            <w:sz w:val="20"/>
            <w:color w:val="0000ff"/>
          </w:rPr>
          <w:t xml:space="preserve">пунктами 27</w:t>
        </w:r>
      </w:hyperlink>
      <w:r>
        <w:rPr>
          <w:sz w:val="20"/>
        </w:rPr>
        <w:t xml:space="preserve"> - </w:t>
      </w:r>
      <w:hyperlink w:history="0" w:anchor="P334" w:tooltip="31. Физические лица, не являющиеся индивидуальными предпринимателями, наряду с документами, указанными в пункте 27 настоящих Правил, представляют также:">
        <w:r>
          <w:rPr>
            <w:sz w:val="20"/>
            <w:color w:val="0000ff"/>
          </w:rPr>
          <w:t xml:space="preserve">31</w:t>
        </w:r>
      </w:hyperlink>
      <w:r>
        <w:rPr>
          <w:sz w:val="20"/>
        </w:rPr>
        <w:t xml:space="preserve"> настоящих Правил, в случае уплаты утилизационного сбора за счет излишне уплаченного (взысканного) утилизационного сбора, по которому не принималось решение о зачете в счет предстоящей уплаты утилизационного сбора;</w:t>
      </w:r>
    </w:p>
    <w:p>
      <w:pPr>
        <w:pStyle w:val="0"/>
        <w:jc w:val="both"/>
      </w:pPr>
      <w:r>
        <w:rPr>
          <w:sz w:val="20"/>
        </w:rPr>
        <w:t xml:space="preserve">(в ред. </w:t>
      </w:r>
      <w:hyperlink w:history="0" r:id="rId211"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з) решение о зачете излишне уплаченного (взысканного) утилизационного сбора в отношении колесных транспортных средств (шасси) и (или) прицепов к ним в счет его предстоящей уплаты, приведенное в </w:t>
      </w:r>
      <w:hyperlink w:history="0" w:anchor="P545" w:tooltip="                             РЕШЕНИЕ N ______">
        <w:r>
          <w:rPr>
            <w:sz w:val="20"/>
            <w:color w:val="0000ff"/>
          </w:rPr>
          <w:t xml:space="preserve">приложении N 2</w:t>
        </w:r>
      </w:hyperlink>
      <w:r>
        <w:rPr>
          <w:sz w:val="20"/>
        </w:rPr>
        <w:t xml:space="preserve"> к настоящим Правилам, выданное налоговым органом, указанным в </w:t>
      </w:r>
      <w:hyperlink w:history="0" w:anchor="P230" w:tooltip="16. Для подтверждения правильности исчисления суммы утилизационного сбора плательщики, указанные в абзацах третьем и четвертом пункта 3 статьи 24.1 Федерального закона &quot;Об отходах производства и потребления&quot; (за исключением лиц, которые приобрели колесные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статьи 24.1 этого Федерального закона, или у лиц, не уплативших в нарушение установленного порядка ...">
        <w:r>
          <w:rPr>
            <w:sz w:val="20"/>
            <w:color w:val="0000ff"/>
          </w:rPr>
          <w:t xml:space="preserve">абзаце первом</w:t>
        </w:r>
      </w:hyperlink>
      <w:r>
        <w:rPr>
          <w:sz w:val="20"/>
        </w:rPr>
        <w:t xml:space="preserve"> настоящего пункта, в случае уплаты утилизационного сбора за счет излишне уплаченного (взысканного) утилизационного сбора, по которому принято решение о зачете в счет предстоящей уплаты утилизационного сбора, и его копия;</w:t>
      </w:r>
    </w:p>
    <w:p>
      <w:pPr>
        <w:pStyle w:val="0"/>
        <w:jc w:val="both"/>
      </w:pPr>
      <w:r>
        <w:rPr>
          <w:sz w:val="20"/>
        </w:rPr>
        <w:t xml:space="preserve">(в ред. </w:t>
      </w:r>
      <w:hyperlink w:history="0" r:id="rId212"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и) копия документа, подтверждающего полномочия на осуществление действий от имени плательщика, в случае если подтверждение правильности исчисления утилизационного сбора осуществляется уполномоченным представителем плательщика.</w:t>
      </w:r>
    </w:p>
    <w:p>
      <w:pPr>
        <w:pStyle w:val="0"/>
        <w:spacing w:before="200" w:line-rule="auto"/>
        <w:ind w:firstLine="540"/>
        <w:jc w:val="both"/>
      </w:pPr>
      <w:r>
        <w:rPr>
          <w:sz w:val="20"/>
        </w:rPr>
        <w:t xml:space="preserve">17. В случае уплаты утилизационного сбора плательщиком в отношении более 5 колесных транспортных средств (шасси) и (или) прицепов к ним в один день этот плательщик или его уполномоченный представитель начиная с 1 июля 2014 г. представляют расчет утилизационного сбора в электронной форме по телекоммуникационным каналам связи в </w:t>
      </w:r>
      <w:hyperlink w:history="0" r:id="rId213" w:tooltip="Приказ ФНС России от 01.12.2021 N ЕД-7-3/1044@ &quot;Об утверждении формы и формата представления расчета суммы утилизационного сбора в отношении колесных транспортных средств (шасси) и (или) прицепов к ним в электронной форме&quot; (Зарегистрировано в Минюсте России 11.03.2022 N 67686) {КонсультантПлюс}">
        <w:r>
          <w:rPr>
            <w:sz w:val="20"/>
            <w:color w:val="0000ff"/>
          </w:rPr>
          <w:t xml:space="preserve">формате</w:t>
        </w:r>
      </w:hyperlink>
      <w:r>
        <w:rPr>
          <w:sz w:val="20"/>
        </w:rPr>
        <w:t xml:space="preserve">, определенном Федеральной налоговой службой.</w:t>
      </w:r>
    </w:p>
    <w:p>
      <w:pPr>
        <w:pStyle w:val="0"/>
        <w:jc w:val="both"/>
      </w:pPr>
      <w:r>
        <w:rPr>
          <w:sz w:val="20"/>
        </w:rPr>
        <w:t xml:space="preserve">(в ред. </w:t>
      </w:r>
      <w:hyperlink w:history="0" r:id="rId214"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18. После проверки правильности исчисления суммы утилизационного сбора и его поступления по соответствующему коду бюджетной классификации на счет Федерального казначейства налоговый орган проставляет на бланках паспортов и (или) паспортах, указанных в </w:t>
      </w:r>
      <w:hyperlink w:history="0" w:anchor="P234" w:tooltip="б) бланки паспортов, оформляемых на колесные транспортные средства (шасси) или прицепы к ним, в отношении которых взимается утилизационный сбор, уплату которого осуществляют плательщики, указанные в абзаце третьем пункта 3 статьи 24.1 Федерального закона &quot;Об отходах производства и потребления&quot;, и (или) паспорта (дубликаты), выданные на колесные транспортные средства (шасси) или прицепы к ним, в отношении которых взимается утилизационный сбор, уплату которого осуществляют плательщики, указанные в абзаце ч...">
        <w:r>
          <w:rPr>
            <w:sz w:val="20"/>
            <w:color w:val="0000ff"/>
          </w:rPr>
          <w:t xml:space="preserve">подпункте "б" пункта 16</w:t>
        </w:r>
      </w:hyperlink>
      <w:r>
        <w:rPr>
          <w:sz w:val="20"/>
        </w:rPr>
        <w:t xml:space="preserve"> настоящих Правил, отметку об уплате утилизационного сбора и возвращает их плательщику или его уполномоченному представителю либо направляет соответствующие сведения администратору для внесения в электронный паспорт в соответствии с </w:t>
      </w:r>
      <w:hyperlink w:history="0" w:anchor="P120" w:tooltip="10. Информационный обмен сведениями об уплате утилизационного сбора между федеральными органами исполнительной власти и администратором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енным решением Совета Евразийской экономической комиссии от 18 сентября 2014 г. N 59 &quot;Об организации работ по подготовке документов и проведению мероприятий, необходимых для введения единых форм паспорта транспор...">
        <w:r>
          <w:rPr>
            <w:sz w:val="20"/>
            <w:color w:val="0000ff"/>
          </w:rPr>
          <w:t xml:space="preserve">пунктом 10</w:t>
        </w:r>
      </w:hyperlink>
      <w:r>
        <w:rPr>
          <w:sz w:val="20"/>
        </w:rPr>
        <w:t xml:space="preserve"> настоящих Правил.</w:t>
      </w:r>
    </w:p>
    <w:p>
      <w:pPr>
        <w:pStyle w:val="0"/>
        <w:jc w:val="both"/>
      </w:pPr>
      <w:r>
        <w:rPr>
          <w:sz w:val="20"/>
        </w:rPr>
        <w:t xml:space="preserve">(в ред. Постановлений Правительства РФ от 06.10.2017 </w:t>
      </w:r>
      <w:hyperlink w:history="0" r:id="rId215"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1215</w:t>
        </w:r>
      </w:hyperlink>
      <w:r>
        <w:rPr>
          <w:sz w:val="20"/>
        </w:rPr>
        <w:t xml:space="preserve">, от 24.06.2021 </w:t>
      </w:r>
      <w:hyperlink w:history="0" r:id="rId216"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N 984</w:t>
        </w:r>
      </w:hyperlink>
      <w:r>
        <w:rPr>
          <w:sz w:val="20"/>
        </w:rPr>
        <w:t xml:space="preserve">)</w:t>
      </w:r>
    </w:p>
    <w:p>
      <w:pPr>
        <w:pStyle w:val="0"/>
        <w:ind w:firstLine="540"/>
        <w:jc w:val="both"/>
      </w:pPr>
      <w:r>
        <w:rPr>
          <w:sz w:val="20"/>
        </w:rPr>
      </w:r>
    </w:p>
    <w:bookmarkStart w:id="252" w:name="P252"/>
    <w:bookmarkEnd w:id="252"/>
    <w:p>
      <w:pPr>
        <w:pStyle w:val="2"/>
        <w:outlineLvl w:val="1"/>
        <w:jc w:val="center"/>
      </w:pPr>
      <w:r>
        <w:rPr>
          <w:sz w:val="20"/>
        </w:rPr>
        <w:t xml:space="preserve">IV. Особый порядок исчисления и уплаты утилизационного</w:t>
      </w:r>
    </w:p>
    <w:p>
      <w:pPr>
        <w:pStyle w:val="2"/>
        <w:jc w:val="center"/>
      </w:pPr>
      <w:r>
        <w:rPr>
          <w:sz w:val="20"/>
        </w:rPr>
        <w:t xml:space="preserve">сбора плательщиками, указанными в абзаце третьем пункта 3</w:t>
      </w:r>
    </w:p>
    <w:p>
      <w:pPr>
        <w:pStyle w:val="2"/>
        <w:jc w:val="center"/>
      </w:pPr>
      <w:r>
        <w:rPr>
          <w:sz w:val="20"/>
        </w:rPr>
        <w:t xml:space="preserve">статьи 24.1 Федерального закона "Об отходах производства</w:t>
      </w:r>
    </w:p>
    <w:p>
      <w:pPr>
        <w:pStyle w:val="2"/>
        <w:jc w:val="center"/>
      </w:pPr>
      <w:r>
        <w:rPr>
          <w:sz w:val="20"/>
        </w:rPr>
        <w:t xml:space="preserve">и потребления", признанными организациями - крупнейшими</w:t>
      </w:r>
    </w:p>
    <w:p>
      <w:pPr>
        <w:pStyle w:val="2"/>
        <w:jc w:val="center"/>
      </w:pPr>
      <w:r>
        <w:rPr>
          <w:sz w:val="20"/>
        </w:rPr>
        <w:t xml:space="preserve">производителями колесных транспортных средств</w:t>
      </w:r>
    </w:p>
    <w:p>
      <w:pPr>
        <w:pStyle w:val="2"/>
        <w:jc w:val="center"/>
      </w:pPr>
      <w:r>
        <w:rPr>
          <w:sz w:val="20"/>
        </w:rPr>
        <w:t xml:space="preserve">(шасси) и (или) прицепов к ним</w:t>
      </w:r>
    </w:p>
    <w:p>
      <w:pPr>
        <w:pStyle w:val="0"/>
        <w:jc w:val="center"/>
      </w:pPr>
      <w:r>
        <w:rPr>
          <w:sz w:val="20"/>
        </w:rPr>
        <w:t xml:space="preserve">(в ред. </w:t>
      </w:r>
      <w:hyperlink w:history="0" r:id="rId217"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ind w:firstLine="540"/>
        <w:jc w:val="both"/>
      </w:pPr>
      <w:r>
        <w:rPr>
          <w:sz w:val="20"/>
        </w:rPr>
      </w:r>
    </w:p>
    <w:p>
      <w:pPr>
        <w:pStyle w:val="0"/>
        <w:ind w:firstLine="540"/>
        <w:jc w:val="both"/>
      </w:pPr>
      <w:r>
        <w:rPr>
          <w:sz w:val="20"/>
        </w:rPr>
        <w:t xml:space="preserve">19. Плательщик, указанный в </w:t>
      </w:r>
      <w:hyperlink w:history="0" r:id="rId218" w:tooltip="Федеральный закон от 24.06.1998 N 89-ФЗ (ред. от 26.12.2024) &quot;Об отходах производства и потребления&quot; {КонсультантПлюс}">
        <w:r>
          <w:rPr>
            <w:sz w:val="20"/>
            <w:color w:val="0000ff"/>
          </w:rPr>
          <w:t xml:space="preserve">абзаце третьем пункта 3 статьи 24.1</w:t>
        </w:r>
      </w:hyperlink>
      <w:r>
        <w:rPr>
          <w:sz w:val="20"/>
        </w:rPr>
        <w:t xml:space="preserve"> Федерального закона "Об отходах производства и потребления", признанный организацией - крупнейшим производителем колесных транспортных средств (шасси) и (или) прицепов к ним (далее - крупнейший производитель) в </w:t>
      </w:r>
      <w:hyperlink w:history="0" r:id="rId219" w:tooltip="Приказ Минпромторга России от 20.11.2023 N 4404 &quot;Об утверждении Порядка признания плательщика, указанного в абзаце третьем пункта 3 статьи 24.1 Федерального закона от 24 июня 1998 г. N 89-ФЗ &quot;Об отходах производства и потребления&quot;, организацией - крупнейшим производителем колесных транспортных средств (шасси) и (или) прицепов к ним&quot; (Зарегистрировано в Минюсте России 25.01.2024 N 76983) {КонсультантПлюс}">
        <w:r>
          <w:rPr>
            <w:sz w:val="20"/>
            <w:color w:val="0000ff"/>
          </w:rPr>
          <w:t xml:space="preserve">порядке</w:t>
        </w:r>
      </w:hyperlink>
      <w:r>
        <w:rPr>
          <w:sz w:val="20"/>
        </w:rPr>
        <w:t xml:space="preserve">, определяемом Министерством промышленности и торговли Российской Федерации, и включенный в реестр крупнейших производителей, ведение которого осуществляется Министерством промышленности и торговли Российской Федерации (далее - реестр), представляет по 30 июня 2014 г. включительно в течение 5 рабочих дней, а с 1 июля 2014 г. - в течение 2 рабочих дней, следующих за днем выдачи паспорта, на бланке которого крупнейшим производителем самостоятельно проставлена отметка об уплате утилизационного сбора, в налоговый орган по месту нахождения крупнейшего производителя:</w:t>
      </w:r>
    </w:p>
    <w:p>
      <w:pPr>
        <w:pStyle w:val="0"/>
        <w:jc w:val="both"/>
      </w:pPr>
      <w:r>
        <w:rPr>
          <w:sz w:val="20"/>
        </w:rPr>
        <w:t xml:space="preserve">(в ред. </w:t>
      </w:r>
      <w:hyperlink w:history="0" r:id="rId220"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а) расчет утилизационного сбора, оформляемый по 30 июня 2014 г. включительно на бумажном носителе, а с 1 июля 2014 г. - в электронной форме с направлением по телекоммуникационным каналам связи в </w:t>
      </w:r>
      <w:hyperlink w:history="0" r:id="rId221" w:tooltip="Приказ ФНС России от 01.12.2021 N ЕД-7-3/1044@ &quot;Об утверждении формы и формата представления расчета суммы утилизационного сбора в отношении колесных транспортных средств (шасси) и (или) прицепов к ним в электронной форме&quot; (Зарегистрировано в Минюсте России 11.03.2022 N 67686) {КонсультантПлюс}">
        <w:r>
          <w:rPr>
            <w:sz w:val="20"/>
            <w:color w:val="0000ff"/>
          </w:rPr>
          <w:t xml:space="preserve">формате</w:t>
        </w:r>
      </w:hyperlink>
      <w:r>
        <w:rPr>
          <w:sz w:val="20"/>
        </w:rPr>
        <w:t xml:space="preserve">, определенном Федеральной налоговой службой;</w:t>
      </w:r>
    </w:p>
    <w:p>
      <w:pPr>
        <w:pStyle w:val="0"/>
        <w:spacing w:before="200" w:line-rule="auto"/>
        <w:ind w:firstLine="540"/>
        <w:jc w:val="both"/>
      </w:pPr>
      <w:r>
        <w:rPr>
          <w:sz w:val="20"/>
        </w:rPr>
        <w:t xml:space="preserve">б) копии одобрений типа транспортного средства (одобрений типа шасси), копии сертификатов соответствия и (или) деклараций о соответствии;</w:t>
      </w:r>
    </w:p>
    <w:p>
      <w:pPr>
        <w:pStyle w:val="0"/>
        <w:spacing w:before="200" w:line-rule="auto"/>
        <w:ind w:firstLine="540"/>
        <w:jc w:val="both"/>
      </w:pPr>
      <w:r>
        <w:rPr>
          <w:sz w:val="20"/>
        </w:rPr>
        <w:t xml:space="preserve">в) копии паспортов, выданных на колесные транспортные средства (шасси) или прицепы к ним, в отношении которых ранее был уплачен утилизационный сбор, на базе которых плательщиком изготовлены (достроены) колесные транспортные средства и прицепы к ним, в случае, если в отношении таких колесных транспортных средств и прицепов к ним в соответствии с законодательством Российской Федерации выдаются новые паспорта.</w:t>
      </w:r>
    </w:p>
    <w:p>
      <w:pPr>
        <w:pStyle w:val="0"/>
        <w:jc w:val="both"/>
      </w:pPr>
      <w:r>
        <w:rPr>
          <w:sz w:val="20"/>
        </w:rPr>
        <w:t xml:space="preserve">(пп. "в" в ред. </w:t>
      </w:r>
      <w:hyperlink w:history="0" r:id="rId222"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19(1). В случае оформления на колесные транспортные средства (шасси) или прицепы к ним электронных паспортов крупнейший производитель в течение 2 рабочих дней, следующих за днем оформления электронного паспорта, в который крупнейшим производителем самостоятельно внесены сведения об уплате утилизационного сбора, представляет в налоговый орган по месту нахождения крупнейшего производителя:</w:t>
      </w:r>
    </w:p>
    <w:p>
      <w:pPr>
        <w:pStyle w:val="0"/>
        <w:spacing w:before="200" w:line-rule="auto"/>
        <w:ind w:firstLine="540"/>
        <w:jc w:val="both"/>
      </w:pPr>
      <w:r>
        <w:rPr>
          <w:sz w:val="20"/>
        </w:rPr>
        <w:t xml:space="preserve">а) расчет утилизационного сбора в электронной форме с направлением по телекоммуникационным каналам связи в формате, определенном Федеральной налоговой службой;</w:t>
      </w:r>
    </w:p>
    <w:p>
      <w:pPr>
        <w:pStyle w:val="0"/>
        <w:spacing w:before="200" w:line-rule="auto"/>
        <w:ind w:firstLine="540"/>
        <w:jc w:val="both"/>
      </w:pPr>
      <w:r>
        <w:rPr>
          <w:sz w:val="20"/>
        </w:rPr>
        <w:t xml:space="preserve">б) уникальные номера электронных паспортов, оформленных на колесные транспортные средства (шасси) или прицепы к ним, в отношении которых ранее был уплачен утилизационный сбор, на базе которых плательщиком изготовлены (достроены) колесные транспортные средства и прицепы к ним, - в случае, если в отношении таких колесных транспортных средств и прицепов к ним в соответствии с законодательством Российской Федерации оформляются новые электронные паспорта.</w:t>
      </w:r>
    </w:p>
    <w:p>
      <w:pPr>
        <w:pStyle w:val="0"/>
        <w:jc w:val="both"/>
      </w:pPr>
      <w:r>
        <w:rPr>
          <w:sz w:val="20"/>
        </w:rPr>
        <w:t xml:space="preserve">(п. 19(1) введен </w:t>
      </w:r>
      <w:hyperlink w:history="0" r:id="rId223"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06.10.2017 N 1215)</w:t>
      </w:r>
    </w:p>
    <w:p>
      <w:pPr>
        <w:pStyle w:val="0"/>
        <w:spacing w:before="200" w:line-rule="auto"/>
        <w:ind w:firstLine="540"/>
        <w:jc w:val="both"/>
      </w:pPr>
      <w:r>
        <w:rPr>
          <w:sz w:val="20"/>
        </w:rPr>
        <w:t xml:space="preserve">20. Налоговый орган в течение одного рабочего дня со дня получения расчета утилизационного сбора, представленного в электронной форме, направляет с 1 июля 2014 г. крупнейшему производителю в электронной форме по телекоммуникационным каналам связи квитанцию о приеме расчета утилизационного сбора либо уведомление об отказе в приеме утилизационного сбора. Основаниями для отказа в приеме расчета утилизационного сбора являются:</w:t>
      </w:r>
    </w:p>
    <w:p>
      <w:pPr>
        <w:pStyle w:val="0"/>
        <w:spacing w:before="200" w:line-rule="auto"/>
        <w:ind w:firstLine="540"/>
        <w:jc w:val="both"/>
      </w:pPr>
      <w:r>
        <w:rPr>
          <w:sz w:val="20"/>
        </w:rPr>
        <w:t xml:space="preserve">а) представление расчета утилизационного сбора в формате, не соответствующем формату, определенному Федеральной налоговой службой;</w:t>
      </w:r>
    </w:p>
    <w:p>
      <w:pPr>
        <w:pStyle w:val="0"/>
        <w:spacing w:before="200" w:line-rule="auto"/>
        <w:ind w:firstLine="540"/>
        <w:jc w:val="both"/>
      </w:pPr>
      <w:r>
        <w:rPr>
          <w:sz w:val="20"/>
        </w:rPr>
        <w:t xml:space="preserve">б) отсутствие электронной подписи либо ее несоответствие требованиям, установленным законодательством Российской Федерации;</w:t>
      </w:r>
    </w:p>
    <w:p>
      <w:pPr>
        <w:pStyle w:val="0"/>
        <w:spacing w:before="200" w:line-rule="auto"/>
        <w:ind w:firstLine="540"/>
        <w:jc w:val="both"/>
      </w:pPr>
      <w:r>
        <w:rPr>
          <w:sz w:val="20"/>
        </w:rPr>
        <w:t xml:space="preserve">в) направление расчета утилизационного сбора в налоговый орган, находящийся по месту, отличному от места нахождения крупнейшего производителя.</w:t>
      </w:r>
    </w:p>
    <w:p>
      <w:pPr>
        <w:pStyle w:val="0"/>
        <w:spacing w:before="200" w:line-rule="auto"/>
        <w:ind w:firstLine="540"/>
        <w:jc w:val="both"/>
      </w:pPr>
      <w:r>
        <w:rPr>
          <w:sz w:val="20"/>
        </w:rPr>
        <w:t xml:space="preserve">21. Налоговый орган в течение 30 дней со дня представления расчета утилизационного сбора направляет крупнейшему производителю по 30 июня 2014 г. включительно на бумажном носителе, а с 1 июля 2014 г. - в электронной форме по телекоммуникационным каналам связи информацию о наличии ошибок в исчислении суммы утилизационного сбора.</w:t>
      </w:r>
    </w:p>
    <w:p>
      <w:pPr>
        <w:pStyle w:val="0"/>
        <w:spacing w:before="200" w:line-rule="auto"/>
        <w:ind w:firstLine="540"/>
        <w:jc w:val="both"/>
      </w:pPr>
      <w:r>
        <w:rPr>
          <w:sz w:val="20"/>
        </w:rPr>
        <w:t xml:space="preserve">Крупнейший производитель устраняет в течение 5 дней со дня получения указанной информации ошибки и повторно направляет расчет утилизационного сбора.</w:t>
      </w:r>
    </w:p>
    <w:bookmarkStart w:id="276" w:name="P276"/>
    <w:bookmarkEnd w:id="276"/>
    <w:p>
      <w:pPr>
        <w:pStyle w:val="0"/>
        <w:spacing w:before="200" w:line-rule="auto"/>
        <w:ind w:firstLine="540"/>
        <w:jc w:val="both"/>
      </w:pPr>
      <w:r>
        <w:rPr>
          <w:sz w:val="20"/>
        </w:rPr>
        <w:t xml:space="preserve">22. Крупнейший производитель в течение 45 календарных дней, следующих за кварталом, в котором представлен расчет утилизационного сбора, осуществляет уплату утилизационного сбора.</w:t>
      </w:r>
    </w:p>
    <w:p>
      <w:pPr>
        <w:pStyle w:val="0"/>
        <w:spacing w:before="200" w:line-rule="auto"/>
        <w:ind w:firstLine="540"/>
        <w:jc w:val="both"/>
      </w:pPr>
      <w:r>
        <w:rPr>
          <w:sz w:val="20"/>
        </w:rPr>
        <w:t xml:space="preserve">За III квартал крупнейший производитель осуществляет уплату утилизационного сбора в течение 90 календарных дней, следующих за указанным кварталом.</w:t>
      </w:r>
    </w:p>
    <w:p>
      <w:pPr>
        <w:pStyle w:val="0"/>
        <w:spacing w:before="200" w:line-rule="auto"/>
        <w:ind w:firstLine="540"/>
        <w:jc w:val="both"/>
      </w:pPr>
      <w:r>
        <w:rPr>
          <w:sz w:val="20"/>
        </w:rPr>
        <w:t xml:space="preserve">За IV квартал 2020 г. крупнейший производитель осуществляет уплату утилизационного сбора до 15 марта 2021 г.</w:t>
      </w:r>
    </w:p>
    <w:p>
      <w:pPr>
        <w:pStyle w:val="0"/>
        <w:spacing w:before="200" w:line-rule="auto"/>
        <w:ind w:firstLine="540"/>
        <w:jc w:val="both"/>
      </w:pPr>
      <w:r>
        <w:rPr>
          <w:sz w:val="20"/>
        </w:rPr>
        <w:t xml:space="preserve">За I - III кварталы 2022 г. крупнейший производитель, заключивший с Министерством промышленности и торговли Российской Федерации специальный инвестиционный контракт в сфере производства транспортных средств в соответствии с Федеральным </w:t>
      </w:r>
      <w:hyperlink w:history="0" r:id="rId22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осуществляет уплату утилизационного сбора до 20 декабря 2022 г.</w:t>
      </w:r>
    </w:p>
    <w:p>
      <w:pPr>
        <w:pStyle w:val="0"/>
        <w:jc w:val="both"/>
      </w:pPr>
      <w:r>
        <w:rPr>
          <w:sz w:val="20"/>
        </w:rPr>
        <w:t xml:space="preserve">(в ред. </w:t>
      </w:r>
      <w:hyperlink w:history="0" r:id="rId225" w:tooltip="Постановление Правительства РФ от 13.05.2022 N 871 (ред. от 16.11.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13.05.2022 N 871)</w:t>
      </w:r>
    </w:p>
    <w:p>
      <w:pPr>
        <w:pStyle w:val="0"/>
        <w:spacing w:before="200" w:line-rule="auto"/>
        <w:ind w:firstLine="540"/>
        <w:jc w:val="both"/>
      </w:pPr>
      <w:r>
        <w:rPr>
          <w:sz w:val="20"/>
        </w:rPr>
        <w:t xml:space="preserve">За IV квартал 2021 г. и за I - III кварталы 2022 г. крупнейший производитель, в отношении которого иностранным государством, государственным объединением и (или) государственным (межгосударственным) учреждением иностранного государства или государственного объединения и (или) союза введены меры ограничительного характера, а также дочерние и зависимые общества такого крупнейшего производителя осуществляют уплату утилизационного сбора до 20 декабря 2022 г.</w:t>
      </w:r>
    </w:p>
    <w:p>
      <w:pPr>
        <w:pStyle w:val="0"/>
        <w:jc w:val="both"/>
      </w:pPr>
      <w:r>
        <w:rPr>
          <w:sz w:val="20"/>
        </w:rPr>
        <w:t xml:space="preserve">(абзац введен </w:t>
      </w:r>
      <w:hyperlink w:history="0" r:id="rId226" w:tooltip="Постановление Правительства РФ от 04.03.2022 N 287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Постановлением</w:t>
        </w:r>
      </w:hyperlink>
      <w:r>
        <w:rPr>
          <w:sz w:val="20"/>
        </w:rPr>
        <w:t xml:space="preserve"> Правительства РФ от 04.03.2022 N 287)</w:t>
      </w:r>
    </w:p>
    <w:p>
      <w:pPr>
        <w:pStyle w:val="0"/>
        <w:spacing w:before="200" w:line-rule="auto"/>
        <w:ind w:firstLine="540"/>
        <w:jc w:val="both"/>
      </w:pPr>
      <w:r>
        <w:rPr>
          <w:sz w:val="20"/>
        </w:rPr>
        <w:t xml:space="preserve">За II квартал 2023 г. крупнейший производитель, осуществляющий производство прицепов, осуществляет уплату утилизационного сбора до 15 октября 2023 г.</w:t>
      </w:r>
    </w:p>
    <w:p>
      <w:pPr>
        <w:pStyle w:val="0"/>
        <w:jc w:val="both"/>
      </w:pPr>
      <w:r>
        <w:rPr>
          <w:sz w:val="20"/>
        </w:rPr>
        <w:t xml:space="preserve">(абзац введен </w:t>
      </w:r>
      <w:hyperlink w:history="0" r:id="rId227" w:tooltip="Постановление Правительства РФ от 22.09.2023 N 1547 (ред. от 13.09.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22.09.2023 N 1547)</w:t>
      </w:r>
    </w:p>
    <w:p>
      <w:pPr>
        <w:pStyle w:val="0"/>
        <w:spacing w:before="200" w:line-rule="auto"/>
        <w:ind w:firstLine="540"/>
        <w:jc w:val="both"/>
      </w:pPr>
      <w:r>
        <w:rPr>
          <w:sz w:val="20"/>
        </w:rPr>
        <w:t xml:space="preserve">За IV квартал 2022 г. и за I - III кварталы 2023 г. крупнейший производитель, заключивший с Министерством промышленности и торговли Российской Федерации специальный инвестиционный контракт в сфере производства транспортных средств в соответствии с Федеральным </w:t>
      </w:r>
      <w:hyperlink w:history="0" r:id="rId22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осуществляет уплату утилизационного сбора до 15 декабря 2023 г.</w:t>
      </w:r>
    </w:p>
    <w:p>
      <w:pPr>
        <w:pStyle w:val="0"/>
        <w:jc w:val="both"/>
      </w:pPr>
      <w:r>
        <w:rPr>
          <w:sz w:val="20"/>
        </w:rPr>
        <w:t xml:space="preserve">(абзац введен </w:t>
      </w:r>
      <w:hyperlink w:history="0" r:id="rId229" w:tooltip="Постановление Правительства РФ от 27.02.2023 N 313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Постановлением</w:t>
        </w:r>
      </w:hyperlink>
      <w:r>
        <w:rPr>
          <w:sz w:val="20"/>
        </w:rPr>
        <w:t xml:space="preserve"> Правительства РФ от 27.02.2023 N 313)</w:t>
      </w:r>
    </w:p>
    <w:p>
      <w:pPr>
        <w:pStyle w:val="0"/>
        <w:spacing w:before="200" w:line-rule="auto"/>
        <w:ind w:firstLine="540"/>
        <w:jc w:val="both"/>
      </w:pPr>
      <w:r>
        <w:rPr>
          <w:sz w:val="20"/>
        </w:rPr>
        <w:t xml:space="preserve">За IV квартал 2023 г. и за I - III кварталы 2024 г. крупнейший производитель, заключивший с Министерством промышленности и торговли Российской Федерации специальный инвестиционный контракт в сфере производства транспортных средств в соответствии с Федеральным </w:t>
      </w:r>
      <w:hyperlink w:history="0" r:id="rId23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осуществляет уплату утилизационного сбора до 15 декабря 2024 г.</w:t>
      </w:r>
    </w:p>
    <w:p>
      <w:pPr>
        <w:pStyle w:val="0"/>
        <w:jc w:val="both"/>
      </w:pPr>
      <w:r>
        <w:rPr>
          <w:sz w:val="20"/>
        </w:rPr>
        <w:t xml:space="preserve">(абзац введен </w:t>
      </w:r>
      <w:hyperlink w:history="0" r:id="rId231" w:tooltip="Постановление Правительства РФ от 29.12.2023 N 2407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29.12.2023 N 2407)</w:t>
      </w:r>
    </w:p>
    <w:p>
      <w:pPr>
        <w:pStyle w:val="0"/>
        <w:spacing w:before="200" w:line-rule="auto"/>
        <w:ind w:firstLine="540"/>
        <w:jc w:val="both"/>
      </w:pPr>
      <w:r>
        <w:rPr>
          <w:sz w:val="20"/>
        </w:rPr>
        <w:t xml:space="preserve">За IV квартал 2023 г. крупнейший производитель, осуществляющий производство прицепов, осуществляет уплату утилизационного сбора до 15 апреля 2024 г.</w:t>
      </w:r>
    </w:p>
    <w:p>
      <w:pPr>
        <w:pStyle w:val="0"/>
        <w:jc w:val="both"/>
      </w:pPr>
      <w:r>
        <w:rPr>
          <w:sz w:val="20"/>
        </w:rPr>
        <w:t xml:space="preserve">(абзац введен </w:t>
      </w:r>
      <w:hyperlink w:history="0" r:id="rId232" w:tooltip="Постановление Правительства РФ от 13.02.2024 N 152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13.02.2024 N 152)</w:t>
      </w:r>
    </w:p>
    <w:p>
      <w:pPr>
        <w:pStyle w:val="0"/>
        <w:jc w:val="both"/>
      </w:pPr>
      <w:r>
        <w:rPr>
          <w:sz w:val="20"/>
        </w:rPr>
        <w:t xml:space="preserve">(п. 22 в ред. </w:t>
      </w:r>
      <w:hyperlink w:history="0" r:id="rId233" w:tooltip="Постановление Правительства РФ от 13.02.2021 N 177 &quot;О внесении изменения в пункт 22 Правил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13.02.2021 N 177)</w:t>
      </w:r>
    </w:p>
    <w:p>
      <w:pPr>
        <w:pStyle w:val="0"/>
        <w:spacing w:before="200" w:line-rule="auto"/>
        <w:ind w:firstLine="540"/>
        <w:jc w:val="both"/>
      </w:pPr>
      <w:r>
        <w:rPr>
          <w:sz w:val="20"/>
        </w:rPr>
        <w:t xml:space="preserve">23. В случае если крупнейший производитель не осуществил уплату утилизационного сбора или осуществил уплату утилизационного сбора не в полном объеме в сроки, предусмотренные </w:t>
      </w:r>
      <w:hyperlink w:history="0" w:anchor="P276" w:tooltip="22. Крупнейший производитель в течение 45 календарных дней, следующих за кварталом, в котором представлен расчет утилизационного сбора, осуществляет уплату утилизационного сбора.">
        <w:r>
          <w:rPr>
            <w:sz w:val="20"/>
            <w:color w:val="0000ff"/>
          </w:rPr>
          <w:t xml:space="preserve">пунктом 22</w:t>
        </w:r>
      </w:hyperlink>
      <w:r>
        <w:rPr>
          <w:sz w:val="20"/>
        </w:rPr>
        <w:t xml:space="preserve"> настоящих Правил:</w:t>
      </w:r>
    </w:p>
    <w:p>
      <w:pPr>
        <w:pStyle w:val="0"/>
        <w:spacing w:before="200" w:line-rule="auto"/>
        <w:ind w:firstLine="540"/>
        <w:jc w:val="both"/>
      </w:pPr>
      <w:r>
        <w:rPr>
          <w:sz w:val="20"/>
        </w:rPr>
        <w:t xml:space="preserve">а) налоговым органом осуществляется взыскание утилизационного сбора в порядке, аналогичном порядку, установленному </w:t>
      </w:r>
      <w:hyperlink w:history="0" r:id="rId234" w:tooltip="&quot;Налоговый кодекс Российской Федерации (часть первая)&quot; от 31.07.1998 N 146-ФЗ (ред. от 29.11.2024) {КонсультантПлюс}">
        <w:r>
          <w:rPr>
            <w:sz w:val="20"/>
            <w:color w:val="0000ff"/>
          </w:rPr>
          <w:t xml:space="preserve">главами 8</w:t>
        </w:r>
      </w:hyperlink>
      <w:r>
        <w:rPr>
          <w:sz w:val="20"/>
        </w:rPr>
        <w:t xml:space="preserve">, </w:t>
      </w:r>
      <w:hyperlink w:history="0" r:id="rId235" w:tooltip="&quot;Налоговый кодекс Российской Федерации (часть первая)&quot; от 31.07.1998 N 146-ФЗ (ред. от 29.11.2024) {КонсультантПлюс}">
        <w:r>
          <w:rPr>
            <w:sz w:val="20"/>
            <w:color w:val="0000ff"/>
          </w:rPr>
          <w:t xml:space="preserve">10</w:t>
        </w:r>
      </w:hyperlink>
      <w:r>
        <w:rPr>
          <w:sz w:val="20"/>
        </w:rPr>
        <w:t xml:space="preserve"> и </w:t>
      </w:r>
      <w:hyperlink w:history="0" r:id="rId236" w:tooltip="&quot;Налоговый кодекс Российской Федерации (часть первая)&quot; от 31.07.1998 N 146-ФЗ (ред. от 29.11.2024) {КонсультантПлюс}">
        <w:r>
          <w:rPr>
            <w:sz w:val="20"/>
            <w:color w:val="0000ff"/>
          </w:rPr>
          <w:t xml:space="preserve">11</w:t>
        </w:r>
      </w:hyperlink>
      <w:r>
        <w:rPr>
          <w:sz w:val="20"/>
        </w:rPr>
        <w:t xml:space="preserve"> Налогового кодекса Российской Федерации для взыскания налогов и сборов;</w:t>
      </w:r>
    </w:p>
    <w:p>
      <w:pPr>
        <w:pStyle w:val="0"/>
        <w:spacing w:before="200" w:line-rule="auto"/>
        <w:ind w:firstLine="540"/>
        <w:jc w:val="both"/>
      </w:pPr>
      <w:r>
        <w:rPr>
          <w:sz w:val="20"/>
        </w:rPr>
        <w:t xml:space="preserve">б) до даты уплаты (взыскания) утилизационного сбора в полном объеме и его поступления по соответствующему коду бюджетной классификации на счет Федерального казначейства крупнейшим производителем осуществляется исчисление и уплата утилизационного сбора в соответствии с </w:t>
      </w:r>
      <w:hyperlink w:history="0" w:anchor="P227" w:tooltip="III. Порядок взимания утилизационного сбора Федеральной">
        <w:r>
          <w:rPr>
            <w:sz w:val="20"/>
            <w:color w:val="0000ff"/>
          </w:rPr>
          <w:t xml:space="preserve">разделом III</w:t>
        </w:r>
      </w:hyperlink>
      <w:r>
        <w:rPr>
          <w:sz w:val="20"/>
        </w:rPr>
        <w:t xml:space="preserve"> настоящих Правил.</w:t>
      </w:r>
    </w:p>
    <w:p>
      <w:pPr>
        <w:pStyle w:val="0"/>
        <w:jc w:val="both"/>
      </w:pPr>
      <w:r>
        <w:rPr>
          <w:sz w:val="20"/>
        </w:rPr>
        <w:t xml:space="preserve">(в ред. </w:t>
      </w:r>
      <w:hyperlink w:history="0" r:id="rId237" w:tooltip="Постановление Правительства РФ от 24.06.2021 N 9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24.06.2021 N 984)</w:t>
      </w:r>
    </w:p>
    <w:p>
      <w:pPr>
        <w:pStyle w:val="0"/>
        <w:ind w:firstLine="540"/>
        <w:jc w:val="both"/>
      </w:pPr>
      <w:r>
        <w:rPr>
          <w:sz w:val="20"/>
        </w:rPr>
      </w:r>
    </w:p>
    <w:p>
      <w:pPr>
        <w:pStyle w:val="2"/>
        <w:outlineLvl w:val="1"/>
        <w:jc w:val="center"/>
      </w:pPr>
      <w:r>
        <w:rPr>
          <w:sz w:val="20"/>
        </w:rPr>
        <w:t xml:space="preserve">V. Порядок возврата и зачета излишне уплаченных или излишне</w:t>
      </w:r>
    </w:p>
    <w:p>
      <w:pPr>
        <w:pStyle w:val="2"/>
        <w:jc w:val="center"/>
      </w:pPr>
      <w:r>
        <w:rPr>
          <w:sz w:val="20"/>
        </w:rPr>
        <w:t xml:space="preserve">взысканных сумм утилизационного сбора</w:t>
      </w:r>
    </w:p>
    <w:p>
      <w:pPr>
        <w:pStyle w:val="0"/>
        <w:jc w:val="center"/>
      </w:pPr>
      <w:r>
        <w:rPr>
          <w:sz w:val="20"/>
        </w:rPr>
      </w:r>
    </w:p>
    <w:p>
      <w:pPr>
        <w:pStyle w:val="0"/>
        <w:ind w:firstLine="540"/>
        <w:jc w:val="both"/>
      </w:pPr>
      <w:r>
        <w:rPr>
          <w:sz w:val="20"/>
        </w:rPr>
        <w:t xml:space="preserve">24. В случае уплаты (взыскания) утилизационного сбора в размере, превышающем размер утилизационного сбора, подлежащий уплате (взысканию), или в случае ошибочной уплаты утилизационного сбора излишне уплаченный (взысканный) утилизационный сбор подлежит возврату плательщику (его правопреемнику, наследнику) либо зачету в счет предстоящей уплаты плательщиком утилизационного сбора.</w:t>
      </w:r>
    </w:p>
    <w:p>
      <w:pPr>
        <w:pStyle w:val="0"/>
        <w:spacing w:before="200" w:line-rule="auto"/>
        <w:ind w:firstLine="540"/>
        <w:jc w:val="both"/>
      </w:pPr>
      <w:r>
        <w:rPr>
          <w:sz w:val="20"/>
        </w:rPr>
        <w:t xml:space="preserve">Имеющая отрицательное значение разница между размером утилизационного сбора, рассчитанного в отношении колесного транспортного средства или прицепа к нему, на которое выдается новый паспорт, которое изготовлено (достроено) на базе колесного транспортного средства (шасси) или прицепа к нему, в отношении которого ранее был уплачен утилизационный сбор, и размером утилизационного сбора, ранее уплаченного в отношении колесных транспортных средств (шасси) или прицепов к ним, на базе которых была осуществлена достройка, излишне уплаченным (взысканным) утилизационным сбором не признается.</w:t>
      </w:r>
    </w:p>
    <w:p>
      <w:pPr>
        <w:pStyle w:val="0"/>
        <w:jc w:val="both"/>
      </w:pPr>
      <w:r>
        <w:rPr>
          <w:sz w:val="20"/>
        </w:rPr>
        <w:t xml:space="preserve">(в ред. </w:t>
      </w:r>
      <w:hyperlink w:history="0" r:id="rId238"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bookmarkStart w:id="303" w:name="P303"/>
    <w:bookmarkEnd w:id="303"/>
    <w:p>
      <w:pPr>
        <w:pStyle w:val="0"/>
        <w:spacing w:before="200" w:line-rule="auto"/>
        <w:ind w:firstLine="540"/>
        <w:jc w:val="both"/>
      </w:pPr>
      <w:r>
        <w:rPr>
          <w:sz w:val="20"/>
        </w:rPr>
        <w:t xml:space="preserve">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w:t>
      </w:r>
      <w:hyperlink w:history="0" w:anchor="P681" w:tooltip="ФОРМА ЗАЯВЛЕНИЯ">
        <w:r>
          <w:rPr>
            <w:sz w:val="20"/>
            <w:color w:val="0000ff"/>
          </w:rPr>
          <w:t xml:space="preserve">приложении N 4</w:t>
        </w:r>
      </w:hyperlink>
      <w:r>
        <w:rPr>
          <w:sz w:val="20"/>
        </w:rPr>
        <w:t xml:space="preserve">.</w:t>
      </w:r>
    </w:p>
    <w:p>
      <w:pPr>
        <w:pStyle w:val="0"/>
        <w:jc w:val="both"/>
      </w:pPr>
      <w:r>
        <w:rPr>
          <w:sz w:val="20"/>
        </w:rPr>
        <w:t xml:space="preserve">(в ред. </w:t>
      </w:r>
      <w:hyperlink w:history="0" r:id="rId239"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В случае учета таможенными органами остатков денежных средств на лицевом счете плательщика без детализации по платежным документам возврат излишне уплаченного (взысканного) утилизационного сбора, исчисленного и уплаченного плательщиком или взысканного с плательщика в соответствии с </w:t>
      </w:r>
      <w:hyperlink w:history="0" w:anchor="P123" w:tooltip="II. Порядок взимания утилизационного сбора Федеральной">
        <w:r>
          <w:rPr>
            <w:sz w:val="20"/>
            <w:color w:val="0000ff"/>
          </w:rPr>
          <w:t xml:space="preserve">разделом II</w:t>
        </w:r>
      </w:hyperlink>
      <w:r>
        <w:rPr>
          <w:sz w:val="20"/>
        </w:rPr>
        <w:t xml:space="preserve"> настоящих Правил, осуществляется в форме его зачета в счет авансовых платежей на основании отражения факта излишней уплаты (взыскания) утилизационного сбора в таможенном приходном ордере без подачи плательщиком заявления о его возврате (зачете).</w:t>
      </w:r>
    </w:p>
    <w:p>
      <w:pPr>
        <w:pStyle w:val="0"/>
        <w:jc w:val="both"/>
      </w:pPr>
      <w:r>
        <w:rPr>
          <w:sz w:val="20"/>
        </w:rPr>
        <w:t xml:space="preserve">(абзац введен </w:t>
      </w:r>
      <w:hyperlink w:history="0" r:id="rId240"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p>
      <w:pPr>
        <w:pStyle w:val="0"/>
        <w:spacing w:before="200" w:line-rule="auto"/>
        <w:ind w:firstLine="540"/>
        <w:jc w:val="both"/>
      </w:pPr>
      <w:r>
        <w:rPr>
          <w:sz w:val="20"/>
        </w:rPr>
        <w:t xml:space="preserve">В случае если осуществляется возврат денежных средств, уплаченных в качестве утилизационного сбора, взимаемого таможенными органами, до учета данных денежных средств в качестве утилизационного сбора по таможенному приходному ордеру в соответствии с </w:t>
      </w:r>
      <w:hyperlink w:history="0" w:anchor="P123" w:tooltip="II. Порядок взимания утилизационного сбора Федеральной">
        <w:r>
          <w:rPr>
            <w:sz w:val="20"/>
            <w:color w:val="0000ff"/>
          </w:rPr>
          <w:t xml:space="preserve">разделом II</w:t>
        </w:r>
      </w:hyperlink>
      <w:r>
        <w:rPr>
          <w:sz w:val="20"/>
        </w:rPr>
        <w:t xml:space="preserve"> настоящих Правил, указанные денежные средства рассматриваются в качестве авансовых платежей и их возврат осуществляется в соответствии с законодательством Российской Федерации о таможенном регулировании.</w:t>
      </w:r>
    </w:p>
    <w:p>
      <w:pPr>
        <w:pStyle w:val="0"/>
        <w:jc w:val="both"/>
      </w:pPr>
      <w:r>
        <w:rPr>
          <w:sz w:val="20"/>
        </w:rPr>
        <w:t xml:space="preserve">(абзац введен </w:t>
      </w:r>
      <w:hyperlink w:history="0" r:id="rId241" w:tooltip="Постановление Правительства РФ от 03.04.2019 N 389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Постановлением</w:t>
        </w:r>
      </w:hyperlink>
      <w:r>
        <w:rPr>
          <w:sz w:val="20"/>
        </w:rPr>
        <w:t xml:space="preserve"> Правительства РФ от 03.04.2019 N 389)</w:t>
      </w:r>
    </w:p>
    <w:bookmarkStart w:id="309" w:name="P309"/>
    <w:bookmarkEnd w:id="309"/>
    <w:p>
      <w:pPr>
        <w:pStyle w:val="0"/>
        <w:spacing w:before="200" w:line-rule="auto"/>
        <w:ind w:firstLine="540"/>
        <w:jc w:val="both"/>
      </w:pPr>
      <w:r>
        <w:rPr>
          <w:sz w:val="20"/>
        </w:rPr>
        <w:t xml:space="preserve">26. Излишне уплаченный (взысканный) утилизационный сбор, исчисленный плательщиком в соответствии с </w:t>
      </w:r>
      <w:hyperlink w:history="0" w:anchor="P123" w:tooltip="II. Порядок взимания утилизационного сбора Федеральной">
        <w:r>
          <w:rPr>
            <w:sz w:val="20"/>
            <w:color w:val="0000ff"/>
          </w:rPr>
          <w:t xml:space="preserve">разделами II</w:t>
        </w:r>
      </w:hyperlink>
      <w:r>
        <w:rPr>
          <w:sz w:val="20"/>
        </w:rPr>
        <w:t xml:space="preserve"> и </w:t>
      </w:r>
      <w:hyperlink w:history="0" w:anchor="P227" w:tooltip="III. Порядок взимания утилизационного сбора Федеральной">
        <w:r>
          <w:rPr>
            <w:sz w:val="20"/>
            <w:color w:val="0000ff"/>
          </w:rPr>
          <w:t xml:space="preserve">III</w:t>
        </w:r>
      </w:hyperlink>
      <w:r>
        <w:rPr>
          <w:sz w:val="20"/>
        </w:rPr>
        <w:t xml:space="preserve">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w:t>
      </w:r>
      <w:hyperlink w:history="0" w:anchor="P607" w:tooltip="ФОРМА ЗАЯВЛЕНИЯ">
        <w:r>
          <w:rPr>
            <w:sz w:val="20"/>
            <w:color w:val="0000ff"/>
          </w:rPr>
          <w:t xml:space="preserve">приложении N 3</w:t>
        </w:r>
      </w:hyperlink>
      <w:r>
        <w:rPr>
          <w:sz w:val="20"/>
        </w:rPr>
        <w:t xml:space="preserve"> к настоящим Правилам, в размере излишне уплаченного (взысканного) утилизационного сбора, по которому принято решение о зачете в счет предстоящей уплаты утилизационного сбора.</w:t>
      </w:r>
    </w:p>
    <w:p>
      <w:pPr>
        <w:pStyle w:val="0"/>
        <w:jc w:val="both"/>
      </w:pPr>
      <w:r>
        <w:rPr>
          <w:sz w:val="20"/>
        </w:rPr>
        <w:t xml:space="preserve">(в ред. </w:t>
      </w:r>
      <w:hyperlink w:history="0" r:id="rId242"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Излишне уплаченный (взысканный) утилизационный сбор, исчисленный крупнейшим производителем в соответствии с </w:t>
      </w:r>
      <w:hyperlink w:history="0" w:anchor="P252" w:tooltip="IV. Особый порядок исчисления и уплаты утилизационного">
        <w:r>
          <w:rPr>
            <w:sz w:val="20"/>
            <w:color w:val="0000ff"/>
          </w:rPr>
          <w:t xml:space="preserve">разделом IV</w:t>
        </w:r>
      </w:hyperlink>
      <w:r>
        <w:rPr>
          <w:sz w:val="20"/>
        </w:rPr>
        <w:t xml:space="preserve"> настоящих Правил, подлежит зачету в счет предстоящей уплаты утилизационного сбора в размере излишне уплаченного (взысканного) утилизационного сбора, определяемого крупнейшим производителем самостоятельно.</w:t>
      </w:r>
    </w:p>
    <w:bookmarkStart w:id="312" w:name="P312"/>
    <w:bookmarkEnd w:id="312"/>
    <w:p>
      <w:pPr>
        <w:pStyle w:val="0"/>
        <w:spacing w:before="200" w:line-rule="auto"/>
        <w:ind w:firstLine="540"/>
        <w:jc w:val="both"/>
      </w:pPr>
      <w:r>
        <w:rPr>
          <w:sz w:val="20"/>
        </w:rPr>
        <w:t xml:space="preserve">27. Заявление, указанное в </w:t>
      </w:r>
      <w:hyperlink w:history="0" w:anchor="P303" w:tooltip="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приложении N 4.">
        <w:r>
          <w:rPr>
            <w:sz w:val="20"/>
            <w:color w:val="0000ff"/>
          </w:rPr>
          <w:t xml:space="preserve">пункте 25</w:t>
        </w:r>
      </w:hyperlink>
      <w:r>
        <w:rPr>
          <w:sz w:val="20"/>
        </w:rPr>
        <w:t xml:space="preserve"> либо </w:t>
      </w:r>
      <w:hyperlink w:history="0" w:anchor="P309" w:tooltip="26. Излишне уплаченный (взысканный) утилизационный сбор, исчисленный плательщиком в соответствии с разделами II и III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к настоящим Правилам, в размере излишне уплаченно...">
        <w:r>
          <w:rPr>
            <w:sz w:val="20"/>
            <w:color w:val="0000ff"/>
          </w:rPr>
          <w:t xml:space="preserve">пункте 26</w:t>
        </w:r>
      </w:hyperlink>
      <w:r>
        <w:rPr>
          <w:sz w:val="20"/>
        </w:rPr>
        <w:t xml:space="preserve"> настоящих Правил,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 с приложением:</w:t>
      </w:r>
    </w:p>
    <w:p>
      <w:pPr>
        <w:pStyle w:val="0"/>
        <w:spacing w:before="200" w:line-rule="auto"/>
        <w:ind w:firstLine="540"/>
        <w:jc w:val="both"/>
      </w:pPr>
      <w:r>
        <w:rPr>
          <w:sz w:val="20"/>
        </w:rPr>
        <w:t xml:space="preserve">а) документов, подтверждающих исчисление и уплату утилизационного сбора;</w:t>
      </w:r>
    </w:p>
    <w:p>
      <w:pPr>
        <w:pStyle w:val="0"/>
        <w:spacing w:before="200" w:line-rule="auto"/>
        <w:ind w:firstLine="540"/>
        <w:jc w:val="both"/>
      </w:pPr>
      <w:r>
        <w:rPr>
          <w:sz w:val="20"/>
        </w:rPr>
        <w:t xml:space="preserve">б) документов, позволяющих определить уплату (взыскание) утилизационного сбора в размере, который превышает размер утилизационного сбора, подлежащий уплате, а также ошибочную уплату (взыскание) утилизационного сбора;</w:t>
      </w:r>
    </w:p>
    <w:p>
      <w:pPr>
        <w:pStyle w:val="0"/>
        <w:spacing w:before="200" w:line-rule="auto"/>
        <w:ind w:firstLine="540"/>
        <w:jc w:val="both"/>
      </w:pPr>
      <w:r>
        <w:rPr>
          <w:sz w:val="20"/>
        </w:rPr>
        <w:t xml:space="preserve">в) копии документа, подтверждающего полномочия на осуществление действий от имени плательщика, в случае если заявление, указанное в </w:t>
      </w:r>
      <w:hyperlink w:history="0" w:anchor="P303" w:tooltip="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приложении N 4.">
        <w:r>
          <w:rPr>
            <w:sz w:val="20"/>
            <w:color w:val="0000ff"/>
          </w:rPr>
          <w:t xml:space="preserve">пункте 25</w:t>
        </w:r>
      </w:hyperlink>
      <w:r>
        <w:rPr>
          <w:sz w:val="20"/>
        </w:rPr>
        <w:t xml:space="preserve"> либо </w:t>
      </w:r>
      <w:hyperlink w:history="0" w:anchor="P309" w:tooltip="26. Излишне уплаченный (взысканный) утилизационный сбор, исчисленный плательщиком в соответствии с разделами II и III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к настоящим Правилам, в размере излишне уплаченно...">
        <w:r>
          <w:rPr>
            <w:sz w:val="20"/>
            <w:color w:val="0000ff"/>
          </w:rPr>
          <w:t xml:space="preserve">пункте 26</w:t>
        </w:r>
      </w:hyperlink>
      <w:r>
        <w:rPr>
          <w:sz w:val="20"/>
        </w:rPr>
        <w:t xml:space="preserve"> настоящих Правил, подается уполномоченным представителем плательщика.</w:t>
      </w:r>
    </w:p>
    <w:p>
      <w:pPr>
        <w:pStyle w:val="0"/>
        <w:spacing w:before="200" w:line-rule="auto"/>
        <w:ind w:firstLine="540"/>
        <w:jc w:val="both"/>
      </w:pPr>
      <w:r>
        <w:rPr>
          <w:sz w:val="20"/>
        </w:rPr>
        <w:t xml:space="preserve">28. Юридические лица, созданные в соответствии с законодательством Российской Федерации, наряду с документами, указанными в </w:t>
      </w:r>
      <w:hyperlink w:history="0" w:anchor="P312" w:tooltip="27. Заявление, указанное в пункте 25 либо пункте 26 настоящих Правил,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 с приложением:">
        <w:r>
          <w:rPr>
            <w:sz w:val="20"/>
            <w:color w:val="0000ff"/>
          </w:rPr>
          <w:t xml:space="preserve">пункте 27</w:t>
        </w:r>
      </w:hyperlink>
      <w:r>
        <w:rPr>
          <w:sz w:val="20"/>
        </w:rPr>
        <w:t xml:space="preserve"> настоящих Правил, представляют также:</w:t>
      </w:r>
    </w:p>
    <w:p>
      <w:pPr>
        <w:pStyle w:val="0"/>
        <w:spacing w:before="200" w:line-rule="auto"/>
        <w:ind w:firstLine="540"/>
        <w:jc w:val="both"/>
      </w:pPr>
      <w:r>
        <w:rPr>
          <w:sz w:val="20"/>
        </w:rPr>
        <w:t xml:space="preserve">документ, подтверждающий полномочия лица, подписавшего заявление, указанное в </w:t>
      </w:r>
      <w:hyperlink w:history="0" w:anchor="P303" w:tooltip="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приложении N 4.">
        <w:r>
          <w:rPr>
            <w:sz w:val="20"/>
            <w:color w:val="0000ff"/>
          </w:rPr>
          <w:t xml:space="preserve">пункте 25</w:t>
        </w:r>
      </w:hyperlink>
      <w:r>
        <w:rPr>
          <w:sz w:val="20"/>
        </w:rPr>
        <w:t xml:space="preserve"> либо </w:t>
      </w:r>
      <w:hyperlink w:history="0" w:anchor="P309" w:tooltip="26. Излишне уплаченный (взысканный) утилизационный сбор, исчисленный плательщиком в соответствии с разделами II и III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к настоящим Правилам, в размере излишне уплаченно...">
        <w:r>
          <w:rPr>
            <w:sz w:val="20"/>
            <w:color w:val="0000ff"/>
          </w:rPr>
          <w:t xml:space="preserve">пункте 26</w:t>
        </w:r>
      </w:hyperlink>
      <w:r>
        <w:rPr>
          <w:sz w:val="20"/>
        </w:rPr>
        <w:t xml:space="preserve"> настоящих Правил, или надлежащим образом заверенную копию указанного документа;</w:t>
      </w:r>
    </w:p>
    <w:p>
      <w:pPr>
        <w:pStyle w:val="0"/>
        <w:spacing w:before="200" w:line-rule="auto"/>
        <w:ind w:firstLine="540"/>
        <w:jc w:val="both"/>
      </w:pPr>
      <w:r>
        <w:rPr>
          <w:sz w:val="20"/>
        </w:rPr>
        <w:t xml:space="preserve">документ, подтверждающий правопреемство, в случае если заявление, указанное в </w:t>
      </w:r>
      <w:hyperlink w:history="0" w:anchor="P303" w:tooltip="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приложении N 4.">
        <w:r>
          <w:rPr>
            <w:sz w:val="20"/>
            <w:color w:val="0000ff"/>
          </w:rPr>
          <w:t xml:space="preserve">пункте 25</w:t>
        </w:r>
      </w:hyperlink>
      <w:r>
        <w:rPr>
          <w:sz w:val="20"/>
        </w:rPr>
        <w:t xml:space="preserve"> либо </w:t>
      </w:r>
      <w:hyperlink w:history="0" w:anchor="P309" w:tooltip="26. Излишне уплаченный (взысканный) утилизационный сбор, исчисленный плательщиком в соответствии с разделами II и III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к настоящим Правилам, в размере излишне уплаченно...">
        <w:r>
          <w:rPr>
            <w:sz w:val="20"/>
            <w:color w:val="0000ff"/>
          </w:rPr>
          <w:t xml:space="preserve">пункте 26</w:t>
        </w:r>
      </w:hyperlink>
      <w:r>
        <w:rPr>
          <w:sz w:val="20"/>
        </w:rPr>
        <w:t xml:space="preserve"> настоящих Правил, подается правопреемником лица, уплатившего утилизационный сбор, или заверенную копию указанного документа.</w:t>
      </w:r>
    </w:p>
    <w:p>
      <w:pPr>
        <w:pStyle w:val="0"/>
        <w:spacing w:before="200" w:line-rule="auto"/>
        <w:ind w:firstLine="540"/>
        <w:jc w:val="both"/>
      </w:pPr>
      <w:r>
        <w:rPr>
          <w:sz w:val="20"/>
        </w:rPr>
        <w:t xml:space="preserve">Юридические лица, созданные в соответствии с законодательством Российской Федерации, вправе представить в таможенный орган:</w:t>
      </w:r>
    </w:p>
    <w:p>
      <w:pPr>
        <w:pStyle w:val="0"/>
        <w:spacing w:before="200" w:line-rule="auto"/>
        <w:ind w:firstLine="540"/>
        <w:jc w:val="both"/>
      </w:pPr>
      <w:r>
        <w:rPr>
          <w:sz w:val="20"/>
        </w:rPr>
        <w:t xml:space="preserve">копию свидетельства о постановке на учет в налоговом органе и оригинал этого свидетельства;</w:t>
      </w:r>
    </w:p>
    <w:p>
      <w:pPr>
        <w:pStyle w:val="0"/>
        <w:spacing w:before="200" w:line-rule="auto"/>
        <w:ind w:firstLine="540"/>
        <w:jc w:val="both"/>
      </w:pPr>
      <w:r>
        <w:rPr>
          <w:sz w:val="20"/>
        </w:rPr>
        <w:t xml:space="preserve">копию свидетельства о государственной регистрации и оригинал этого свидетельства.</w:t>
      </w:r>
    </w:p>
    <w:p>
      <w:pPr>
        <w:pStyle w:val="0"/>
        <w:spacing w:before="200" w:line-rule="auto"/>
        <w:ind w:firstLine="540"/>
        <w:jc w:val="both"/>
      </w:pPr>
      <w:r>
        <w:rPr>
          <w:sz w:val="20"/>
        </w:rPr>
        <w:t xml:space="preserve">29. Юридические лица, созданные в соответствии с законодательством иностранного государства, наряду с документами, указанными в </w:t>
      </w:r>
      <w:hyperlink w:history="0" w:anchor="P312" w:tooltip="27. Заявление, указанное в пункте 25 либо пункте 26 настоящих Правил,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 с приложением:">
        <w:r>
          <w:rPr>
            <w:sz w:val="20"/>
            <w:color w:val="0000ff"/>
          </w:rPr>
          <w:t xml:space="preserve">пункте 27</w:t>
        </w:r>
      </w:hyperlink>
      <w:r>
        <w:rPr>
          <w:sz w:val="20"/>
        </w:rPr>
        <w:t xml:space="preserve"> настоящих Правил, представляют также:</w:t>
      </w:r>
    </w:p>
    <w:p>
      <w:pPr>
        <w:pStyle w:val="0"/>
        <w:spacing w:before="200" w:line-rule="auto"/>
        <w:ind w:firstLine="540"/>
        <w:jc w:val="both"/>
      </w:pPr>
      <w:r>
        <w:rPr>
          <w:sz w:val="20"/>
        </w:rPr>
        <w:t xml:space="preserve">а) копию документа, подтверждающего статус юридического лица в соответствии с законодательством государства, на территории которого создано это юридическое лицо, с нотариально засвидетельствованным переводом на русский язык;</w:t>
      </w:r>
    </w:p>
    <w:p>
      <w:pPr>
        <w:pStyle w:val="0"/>
        <w:spacing w:before="200" w:line-rule="auto"/>
        <w:ind w:firstLine="540"/>
        <w:jc w:val="both"/>
      </w:pPr>
      <w:r>
        <w:rPr>
          <w:sz w:val="20"/>
        </w:rPr>
        <w:t xml:space="preserve">б) копию документа, подтверждающего полномочия лица, подписавшего заявление, указанное в </w:t>
      </w:r>
      <w:hyperlink w:history="0" w:anchor="P303" w:tooltip="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приложении N 4.">
        <w:r>
          <w:rPr>
            <w:sz w:val="20"/>
            <w:color w:val="0000ff"/>
          </w:rPr>
          <w:t xml:space="preserve">пункте 25</w:t>
        </w:r>
      </w:hyperlink>
      <w:r>
        <w:rPr>
          <w:sz w:val="20"/>
        </w:rPr>
        <w:t xml:space="preserve"> либо </w:t>
      </w:r>
      <w:hyperlink w:history="0" w:anchor="P309" w:tooltip="26. Излишне уплаченный (взысканный) утилизационный сбор, исчисленный плательщиком в соответствии с разделами II и III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к настоящим Правилам, в размере излишне уплаченно...">
        <w:r>
          <w:rPr>
            <w:sz w:val="20"/>
            <w:color w:val="0000ff"/>
          </w:rPr>
          <w:t xml:space="preserve">пункте 26</w:t>
        </w:r>
      </w:hyperlink>
      <w:r>
        <w:rPr>
          <w:sz w:val="20"/>
        </w:rPr>
        <w:t xml:space="preserve"> настоящих Правил, с нотариально засвидетельствованным переводом на русский язык.</w:t>
      </w:r>
    </w:p>
    <w:p>
      <w:pPr>
        <w:pStyle w:val="0"/>
        <w:spacing w:before="200" w:line-rule="auto"/>
        <w:ind w:firstLine="540"/>
        <w:jc w:val="both"/>
      </w:pPr>
      <w:r>
        <w:rPr>
          <w:sz w:val="20"/>
        </w:rPr>
        <w:t xml:space="preserve">30. Физические лица, зарегистрированные в качестве индивидуальных предпринимателей, наряду с документами, указанными в </w:t>
      </w:r>
      <w:hyperlink w:history="0" w:anchor="P312" w:tooltip="27. Заявление, указанное в пункте 25 либо пункте 26 настоящих Правил,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 с приложением:">
        <w:r>
          <w:rPr>
            <w:sz w:val="20"/>
            <w:color w:val="0000ff"/>
          </w:rPr>
          <w:t xml:space="preserve">пункте 27</w:t>
        </w:r>
      </w:hyperlink>
      <w:r>
        <w:rPr>
          <w:sz w:val="20"/>
        </w:rPr>
        <w:t xml:space="preserve"> настоящих Правил, представляют также:</w:t>
      </w:r>
    </w:p>
    <w:p>
      <w:pPr>
        <w:pStyle w:val="0"/>
        <w:spacing w:before="200" w:line-rule="auto"/>
        <w:ind w:firstLine="540"/>
        <w:jc w:val="both"/>
      </w:pPr>
      <w:r>
        <w:rPr>
          <w:sz w:val="20"/>
        </w:rPr>
        <w:t xml:space="preserve">копии 2-го и 3-го листов паспорта гражданина Российской Федерации и оригинал паспорта;</w:t>
      </w:r>
    </w:p>
    <w:p>
      <w:pPr>
        <w:pStyle w:val="0"/>
        <w:spacing w:before="200" w:line-rule="auto"/>
        <w:ind w:firstLine="540"/>
        <w:jc w:val="both"/>
      </w:pPr>
      <w:r>
        <w:rPr>
          <w:sz w:val="20"/>
        </w:rPr>
        <w:t xml:space="preserve">документ, подтверждающий право наследования, в случае если заявление подается наследником лица, уплатившего утилизационный сбор, либо заверенную копию указанного документа.</w:t>
      </w:r>
    </w:p>
    <w:p>
      <w:pPr>
        <w:pStyle w:val="0"/>
        <w:spacing w:before="200" w:line-rule="auto"/>
        <w:ind w:firstLine="540"/>
        <w:jc w:val="both"/>
      </w:pPr>
      <w:r>
        <w:rPr>
          <w:sz w:val="20"/>
        </w:rPr>
        <w:t xml:space="preserve">Физические лица, зарегистрированные в качестве индивидуальных предпринимателей, также вправе представить:</w:t>
      </w:r>
    </w:p>
    <w:p>
      <w:pPr>
        <w:pStyle w:val="0"/>
        <w:spacing w:before="200" w:line-rule="auto"/>
        <w:ind w:firstLine="540"/>
        <w:jc w:val="both"/>
      </w:pPr>
      <w:r>
        <w:rPr>
          <w:sz w:val="20"/>
        </w:rPr>
        <w:t xml:space="preserve">копию свидетельства о постановке на учет в налоговом органе и оригинал этого свидетельства;</w:t>
      </w:r>
    </w:p>
    <w:p>
      <w:pPr>
        <w:pStyle w:val="0"/>
        <w:spacing w:before="200" w:line-rule="auto"/>
        <w:ind w:firstLine="540"/>
        <w:jc w:val="both"/>
      </w:pPr>
      <w:r>
        <w:rPr>
          <w:sz w:val="20"/>
        </w:rPr>
        <w:t xml:space="preserve">копию свидетельства о государственной регистрации и оригинал этого свидетельства;</w:t>
      </w:r>
    </w:p>
    <w:p>
      <w:pPr>
        <w:pStyle w:val="0"/>
        <w:spacing w:before="200" w:line-rule="auto"/>
        <w:ind w:firstLine="540"/>
        <w:jc w:val="both"/>
      </w:pPr>
      <w:r>
        <w:rPr>
          <w:sz w:val="20"/>
        </w:rPr>
        <w:t xml:space="preserve">выписку из Единого государственного реестра индивидуальных предпринимателей об исключении из этого реестра в случае, если на дату подачи заявления физическое лицо уже не является индивидуальным предпринимателем.</w:t>
      </w:r>
    </w:p>
    <w:p>
      <w:pPr>
        <w:pStyle w:val="0"/>
        <w:spacing w:before="200" w:line-rule="auto"/>
        <w:ind w:firstLine="540"/>
        <w:jc w:val="both"/>
      </w:pPr>
      <w:r>
        <w:rPr>
          <w:sz w:val="20"/>
        </w:rPr>
        <w:t xml:space="preserve">Таможенные органы при необходимости запрашивают сведения о государственной регистрации и постановке на учет в налоговом органе физических лиц, зарегистрированных в качестве индивидуальных предпринимателей, через единую систему межведомственного электронного взаимодействия.</w:t>
      </w:r>
    </w:p>
    <w:p>
      <w:pPr>
        <w:pStyle w:val="0"/>
        <w:jc w:val="both"/>
      </w:pPr>
      <w:r>
        <w:rPr>
          <w:sz w:val="20"/>
        </w:rPr>
        <w:t xml:space="preserve">(в ред. </w:t>
      </w:r>
      <w:hyperlink w:history="0" r:id="rId243" w:tooltip="Постановление Правительства РФ от 06.10.2017 N 1215 (ред. от 21.09.2020)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06.10.2017 N 1215)</w:t>
      </w:r>
    </w:p>
    <w:bookmarkStart w:id="334" w:name="P334"/>
    <w:bookmarkEnd w:id="334"/>
    <w:p>
      <w:pPr>
        <w:pStyle w:val="0"/>
        <w:spacing w:before="200" w:line-rule="auto"/>
        <w:ind w:firstLine="540"/>
        <w:jc w:val="both"/>
      </w:pPr>
      <w:r>
        <w:rPr>
          <w:sz w:val="20"/>
        </w:rPr>
        <w:t xml:space="preserve">31. Физические лица, не являющиеся индивидуальными предпринимателями, наряду с документами, указанными в </w:t>
      </w:r>
      <w:hyperlink w:history="0" w:anchor="P312" w:tooltip="27. Заявление, указанное в пункте 25 либо пункте 26 настоящих Правил,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 с приложением:">
        <w:r>
          <w:rPr>
            <w:sz w:val="20"/>
            <w:color w:val="0000ff"/>
          </w:rPr>
          <w:t xml:space="preserve">пункте 27</w:t>
        </w:r>
      </w:hyperlink>
      <w:r>
        <w:rPr>
          <w:sz w:val="20"/>
        </w:rPr>
        <w:t xml:space="preserve"> настоящих Правил, представляют также:</w:t>
      </w:r>
    </w:p>
    <w:p>
      <w:pPr>
        <w:pStyle w:val="0"/>
        <w:spacing w:before="200" w:line-rule="auto"/>
        <w:ind w:firstLine="540"/>
        <w:jc w:val="both"/>
      </w:pPr>
      <w:r>
        <w:rPr>
          <w:sz w:val="20"/>
        </w:rPr>
        <w:t xml:space="preserve">а) копии листов документа, удостоверяющего личность, содержащих сведения о личности физического лица (фамилия, имя, отчество, пол, дата рождения и место рождения), и оригинал документа;</w:t>
      </w:r>
    </w:p>
    <w:p>
      <w:pPr>
        <w:pStyle w:val="0"/>
        <w:spacing w:before="200" w:line-rule="auto"/>
        <w:ind w:firstLine="540"/>
        <w:jc w:val="both"/>
      </w:pPr>
      <w:r>
        <w:rPr>
          <w:sz w:val="20"/>
        </w:rPr>
        <w:t xml:space="preserve">б) документ, подтверждающий право наследования, в случае если заявление подается наследником лица, уплатившего утилизационный сбор, либо заверенную копию указанного документа.</w:t>
      </w:r>
    </w:p>
    <w:p>
      <w:pPr>
        <w:pStyle w:val="0"/>
        <w:spacing w:before="200" w:line-rule="auto"/>
        <w:ind w:firstLine="540"/>
        <w:jc w:val="both"/>
      </w:pPr>
      <w:r>
        <w:rPr>
          <w:sz w:val="20"/>
        </w:rPr>
        <w:t xml:space="preserve">32. При отсутствии в заявлении, поданном в соответствии с </w:t>
      </w:r>
      <w:hyperlink w:history="0" w:anchor="P303" w:tooltip="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приложении N 4.">
        <w:r>
          <w:rPr>
            <w:sz w:val="20"/>
            <w:color w:val="0000ff"/>
          </w:rPr>
          <w:t xml:space="preserve">пунктом 25</w:t>
        </w:r>
      </w:hyperlink>
      <w:r>
        <w:rPr>
          <w:sz w:val="20"/>
        </w:rPr>
        <w:t xml:space="preserve"> либо </w:t>
      </w:r>
      <w:hyperlink w:history="0" w:anchor="P309" w:tooltip="26. Излишне уплаченный (взысканный) утилизационный сбор, исчисленный плательщиком в соответствии с разделами II и III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к настоящим Правилам, в размере излишне уплаченно...">
        <w:r>
          <w:rPr>
            <w:sz w:val="20"/>
            <w:color w:val="0000ff"/>
          </w:rPr>
          <w:t xml:space="preserve">пунктом 26</w:t>
        </w:r>
      </w:hyperlink>
      <w:r>
        <w:rPr>
          <w:sz w:val="20"/>
        </w:rPr>
        <w:t xml:space="preserve"> настоящих Правил, необходимых сведений и непредставлении необходимых документов таможенный или налоговый орган в течение 5 рабочих дней со дня поступления заявления:</w:t>
      </w:r>
    </w:p>
    <w:p>
      <w:pPr>
        <w:pStyle w:val="0"/>
        <w:spacing w:before="200" w:line-rule="auto"/>
        <w:ind w:firstLine="540"/>
        <w:jc w:val="both"/>
      </w:pPr>
      <w:r>
        <w:rPr>
          <w:sz w:val="20"/>
        </w:rPr>
        <w:t xml:space="preserve">а) возвращают заявление плательщику (его правопреемнику, наследнику) или его уполномоченному представителю;</w:t>
      </w:r>
    </w:p>
    <w:p>
      <w:pPr>
        <w:pStyle w:val="0"/>
        <w:spacing w:before="200" w:line-rule="auto"/>
        <w:ind w:firstLine="540"/>
        <w:jc w:val="both"/>
      </w:pPr>
      <w:r>
        <w:rPr>
          <w:sz w:val="20"/>
        </w:rPr>
        <w:t xml:space="preserve">б) направляют плательщику (его правопреемнику, наследнику) или его уполномоченному представителю решение об отказе в возврате излишне уплаченного (взысканного) утилизационного сбора в отношении колесных транспортных средств (шасси) и (или) прицепов к ним или о его зачете в счет предстоящей уплаты утилизационного сбора, приведенное в </w:t>
      </w:r>
      <w:hyperlink w:history="0" w:anchor="P757" w:tooltip="                             РЕШЕНИЕ N _______">
        <w:r>
          <w:rPr>
            <w:sz w:val="20"/>
            <w:color w:val="0000ff"/>
          </w:rPr>
          <w:t xml:space="preserve">приложении N 5</w:t>
        </w:r>
      </w:hyperlink>
      <w:r>
        <w:rPr>
          <w:sz w:val="20"/>
        </w:rPr>
        <w:t xml:space="preserve">.</w:t>
      </w:r>
    </w:p>
    <w:p>
      <w:pPr>
        <w:pStyle w:val="0"/>
        <w:jc w:val="both"/>
      </w:pPr>
      <w:r>
        <w:rPr>
          <w:sz w:val="20"/>
        </w:rPr>
        <w:t xml:space="preserve">(в ред. </w:t>
      </w:r>
      <w:hyperlink w:history="0" r:id="rId244"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33. В случае принятия решения о возврате излишне уплаченного (взысканного) утилизационного сбора плательщику (его правопреемнику, наследнику) или его уполномоченному представителю направляется решение о возврате излишне уплаченного (взысканного) утилизационного сбора в отношении колесных транспортных средств (шасси) и (или) прицепов к ним, приведенное в </w:t>
      </w:r>
      <w:hyperlink w:history="0" w:anchor="P826" w:tooltip="                             РЕШЕНИЕ N ______">
        <w:r>
          <w:rPr>
            <w:sz w:val="20"/>
            <w:color w:val="0000ff"/>
          </w:rPr>
          <w:t xml:space="preserve">приложении N 6</w:t>
        </w:r>
      </w:hyperlink>
      <w:r>
        <w:rPr>
          <w:sz w:val="20"/>
        </w:rPr>
        <w:t xml:space="preserve">, в течение 5 рабочих дней со дня принятия налоговым или таможенным органом такого решения.</w:t>
      </w:r>
    </w:p>
    <w:p>
      <w:pPr>
        <w:pStyle w:val="0"/>
        <w:jc w:val="both"/>
      </w:pPr>
      <w:r>
        <w:rPr>
          <w:sz w:val="20"/>
        </w:rPr>
        <w:t xml:space="preserve">(в ред. </w:t>
      </w:r>
      <w:hyperlink w:history="0" r:id="rId245"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Общий срок рассмотрения заявления, принятия решения о возврате излишне уплаченного утилизационного сбора и осуществления возврата утилизационного сбора не может превышать 30 календарных дней со дня подачи заявления.</w:t>
      </w:r>
    </w:p>
    <w:p>
      <w:pPr>
        <w:pStyle w:val="0"/>
        <w:spacing w:before="200" w:line-rule="auto"/>
        <w:ind w:firstLine="540"/>
        <w:jc w:val="both"/>
      </w:pPr>
      <w:r>
        <w:rPr>
          <w:sz w:val="20"/>
        </w:rPr>
        <w:t xml:space="preserve">34. Возврат излишне уплаченных утилизационных сборов производится Федеральным казначейством на основании поручения, представленного таможенным или налоговым органом, в который плательщиком (его правопреемником, наследником) или его уполномоченным представителем было подано заявление, указанное в </w:t>
      </w:r>
      <w:hyperlink w:history="0" w:anchor="P303" w:tooltip="25.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колесных транспортных средств (шасси) и (или) прицепов к ним. Форма заявления о возврате излишне уплаченного (взысканного) утилизационного сбора в отношении колесных транспортных средств (шасси) и (или) прицепов к ним приведена в приложении N 4.">
        <w:r>
          <w:rPr>
            <w:sz w:val="20"/>
            <w:color w:val="0000ff"/>
          </w:rPr>
          <w:t xml:space="preserve">пункте 25</w:t>
        </w:r>
      </w:hyperlink>
      <w:r>
        <w:rPr>
          <w:sz w:val="20"/>
        </w:rPr>
        <w:t xml:space="preserve"> настоящих Правил, на счет плательщика (его правопреемника, наследника), указанный в заявлении.</w:t>
      </w:r>
    </w:p>
    <w:p>
      <w:pPr>
        <w:pStyle w:val="0"/>
        <w:spacing w:before="200" w:line-rule="auto"/>
        <w:ind w:firstLine="540"/>
        <w:jc w:val="both"/>
      </w:pPr>
      <w:r>
        <w:rPr>
          <w:sz w:val="20"/>
        </w:rPr>
        <w:t xml:space="preserve">35. Возврат излишне уплаченных (взысканных) утилизационных сборов производится в валюте Российской Федерации. При возврате излишне уплаченных (взысканных) утилизационных сборов суммы не индексируются и комиссионное вознаграждение по банковским операциям выплачивается за счет переводимых средств.</w:t>
      </w:r>
    </w:p>
    <w:p>
      <w:pPr>
        <w:pStyle w:val="0"/>
        <w:spacing w:before="200" w:line-rule="auto"/>
        <w:ind w:firstLine="540"/>
        <w:jc w:val="both"/>
      </w:pPr>
      <w:r>
        <w:rPr>
          <w:sz w:val="20"/>
        </w:rPr>
        <w:t xml:space="preserve">На сумму денежных средств, уплаченных в качестве авансовых платежей в счет исполнения обязанности по уплате утилизационного сбора, проценты не начисляются.</w:t>
      </w:r>
    </w:p>
    <w:p>
      <w:pPr>
        <w:pStyle w:val="0"/>
        <w:spacing w:before="200" w:line-rule="auto"/>
        <w:ind w:firstLine="540"/>
        <w:jc w:val="both"/>
      </w:pPr>
      <w:r>
        <w:rPr>
          <w:sz w:val="20"/>
        </w:rPr>
        <w:t xml:space="preserve">Денежные средства, учтенные в качестве утилизационного сбора, в том числе уплаченные после направления уполномоченными органами информации о необходимости его уплаты (с уведомлением), признаются излишне взысканным утилизационным сбором в случае установления в отношении этих денежных средств факта их излишней уплаты (взыскания) уполномоченным органом или судебным решением. На сумму указанных денежных средств за период со дня, следующего за днем уплаты по день фактического возврата (зачета) признанного излишне взысканным утилизационного сбора, начисляются проценты исходя из одной трехсотой ключевой ставки Центрального банка Российской Федерации, действовавшей в указанный период. Сумма денежных средств, начисленных в качестве процентов в соответствии с настоящим пунктом (далее - сумма процентов), не может превышать размер признанного излишне взысканным утилизационного сбора.</w:t>
      </w:r>
    </w:p>
    <w:p>
      <w:pPr>
        <w:pStyle w:val="0"/>
        <w:spacing w:before="200" w:line-rule="auto"/>
        <w:ind w:firstLine="540"/>
        <w:jc w:val="both"/>
      </w:pPr>
      <w:r>
        <w:rPr>
          <w:sz w:val="20"/>
        </w:rPr>
        <w:t xml:space="preserve">Уполномоченными органами выплата суммы процентов осуществляется на счет плательщика в срок, не превышающий 30 календарных дней со дня получения заявления плательщика о выплате суммы процентов, если иной срок не установлен судебным решением.</w:t>
      </w:r>
    </w:p>
    <w:p>
      <w:pPr>
        <w:pStyle w:val="0"/>
        <w:jc w:val="both"/>
      </w:pPr>
      <w:r>
        <w:rPr>
          <w:sz w:val="20"/>
        </w:rPr>
        <w:t xml:space="preserve">(п. 35 в ред. </w:t>
      </w:r>
      <w:hyperlink w:history="0" r:id="rId246" w:tooltip="Постановление Правительства РФ от 06.03.2023 N 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06.03.2023 N 350)</w:t>
      </w:r>
    </w:p>
    <w:p>
      <w:pPr>
        <w:pStyle w:val="0"/>
        <w:spacing w:before="200" w:line-rule="auto"/>
        <w:ind w:firstLine="540"/>
        <w:jc w:val="both"/>
      </w:pPr>
      <w:r>
        <w:rPr>
          <w:sz w:val="20"/>
        </w:rPr>
        <w:t xml:space="preserve">36. В случае принятия решения о зачете излишне уплаченного (взысканного) утилизационного сбора в счет его предстоящей уплаты:</w:t>
      </w:r>
    </w:p>
    <w:p>
      <w:pPr>
        <w:pStyle w:val="0"/>
        <w:spacing w:before="200" w:line-rule="auto"/>
        <w:ind w:firstLine="540"/>
        <w:jc w:val="both"/>
      </w:pPr>
      <w:r>
        <w:rPr>
          <w:sz w:val="20"/>
        </w:rPr>
        <w:t xml:space="preserve">а) таможенный или налоговый орган направляют плательщику (его правопреемнику, наследнику) или его уполномоченному представителю решение о зачете излишне уплаченного (взысканного) утилизационного сбора в отношении колесных транспортных средств (шасси) и (или) прицепов к ним в счет его предстоящей уплаты, приведенное в </w:t>
      </w:r>
      <w:hyperlink w:history="0" w:anchor="P545" w:tooltip="                             РЕШЕНИЕ N ______">
        <w:r>
          <w:rPr>
            <w:sz w:val="20"/>
            <w:color w:val="0000ff"/>
          </w:rPr>
          <w:t xml:space="preserve">приложении N 2</w:t>
        </w:r>
      </w:hyperlink>
      <w:r>
        <w:rPr>
          <w:sz w:val="20"/>
        </w:rPr>
        <w:t xml:space="preserve">, в течение 5 рабочих дней со дня принятия налоговым или таможенным органом такого решения;</w:t>
      </w:r>
    </w:p>
    <w:p>
      <w:pPr>
        <w:pStyle w:val="0"/>
        <w:jc w:val="both"/>
      </w:pPr>
      <w:r>
        <w:rPr>
          <w:sz w:val="20"/>
        </w:rPr>
        <w:t xml:space="preserve">(пп. "а" в ред. </w:t>
      </w:r>
      <w:hyperlink w:history="0" r:id="rId247"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spacing w:before="200" w:line-rule="auto"/>
        <w:ind w:firstLine="540"/>
        <w:jc w:val="both"/>
      </w:pPr>
      <w:r>
        <w:rPr>
          <w:sz w:val="20"/>
        </w:rPr>
        <w:t xml:space="preserve">б) налоговый орган осуществляет зачет излишне уплаченного (взысканного) утилизационного сбора в счет уплаты исчисляемого утилизационного сбора без направления решения о зачете излишне уплаченного (взысканного) утилизационного сбора в отношении колесных транспортных средств (шасси) и (или) прицепов к ним в счет его предстоящей уплаты, приведенного в </w:t>
      </w:r>
      <w:hyperlink w:history="0" w:anchor="P545" w:tooltip="                             РЕШЕНИЕ N ______">
        <w:r>
          <w:rPr>
            <w:sz w:val="20"/>
            <w:color w:val="0000ff"/>
          </w:rPr>
          <w:t xml:space="preserve">приложении N 2</w:t>
        </w:r>
      </w:hyperlink>
      <w:r>
        <w:rPr>
          <w:sz w:val="20"/>
        </w:rPr>
        <w:t xml:space="preserve"> к настоящим Правилам, если заявление, указанное в </w:t>
      </w:r>
      <w:hyperlink w:history="0" w:anchor="P309" w:tooltip="26. Излишне уплаченный (взысканный) утилизационный сбор, исчисленный плательщиком в соответствии с разделами II и III настоящих Правил, подлежит зачету в счет предстоящей уплаты утилизационного сбора на основании письменного заявления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к настоящим Правилам, в размере излишне уплаченно...">
        <w:r>
          <w:rPr>
            <w:sz w:val="20"/>
            <w:color w:val="0000ff"/>
          </w:rPr>
          <w:t xml:space="preserve">пункте 26</w:t>
        </w:r>
      </w:hyperlink>
      <w:r>
        <w:rPr>
          <w:sz w:val="20"/>
        </w:rPr>
        <w:t xml:space="preserve"> настоящих Правил, представлено в соответствии с </w:t>
      </w:r>
      <w:hyperlink w:history="0" w:anchor="P242" w:tooltip="ж) заявление о зачете излишне уплаченного (взысканного) утилизационного сбора в отношении колесных транспортных средств (шасси) и (или) прицепов к ним в счет предстоящей уплаты утилизационного сбора по форме, приведенной в приложении N 3, с приложением документов, представленных в соответствии с пунктами 27 - 31 настоящих Правил, в случае уплаты утилизационного сбора за счет излишне уплаченного (взысканного) утилизационного сбора, по которому не принималось решение о зачете в счет предстоящей уплаты утил...">
        <w:r>
          <w:rPr>
            <w:sz w:val="20"/>
            <w:color w:val="0000ff"/>
          </w:rPr>
          <w:t xml:space="preserve">подпунктом "ж" пункта 16</w:t>
        </w:r>
      </w:hyperlink>
      <w:r>
        <w:rPr>
          <w:sz w:val="20"/>
        </w:rPr>
        <w:t xml:space="preserve"> настоящих Правил.</w:t>
      </w:r>
    </w:p>
    <w:p>
      <w:pPr>
        <w:pStyle w:val="0"/>
        <w:jc w:val="both"/>
      </w:pPr>
      <w:r>
        <w:rPr>
          <w:sz w:val="20"/>
        </w:rPr>
        <w:t xml:space="preserve">(в ред. </w:t>
      </w:r>
      <w:hyperlink w:history="0" r:id="rId248"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rPr>
        <w:t xml:space="preserve"> Правительства РФ от 06.02.2016 N 81)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колесных транспортных</w:t>
      </w:r>
    </w:p>
    <w:p>
      <w:pPr>
        <w:pStyle w:val="0"/>
        <w:jc w:val="right"/>
      </w:pPr>
      <w:r>
        <w:rPr>
          <w:sz w:val="20"/>
        </w:rPr>
        <w:t xml:space="preserve">средств (шасси) 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 взысканных</w:t>
      </w:r>
    </w:p>
    <w:p>
      <w:pPr>
        <w:pStyle w:val="0"/>
        <w:jc w:val="right"/>
      </w:pPr>
      <w:r>
        <w:rPr>
          <w:sz w:val="20"/>
        </w:rPr>
        <w:t xml:space="preserve">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w:t>
            </w:r>
          </w:p>
          <w:p>
            <w:pPr>
              <w:pStyle w:val="0"/>
              <w:jc w:val="center"/>
            </w:pPr>
            <w:r>
              <w:rPr>
                <w:sz w:val="20"/>
                <w:color w:val="392c69"/>
              </w:rPr>
              <w:t xml:space="preserve">от 07.07.2023 </w:t>
            </w:r>
            <w:hyperlink w:history="0" r:id="rId249"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N 1118</w:t>
              </w:r>
            </w:hyperlink>
            <w:r>
              <w:rPr>
                <w:sz w:val="20"/>
                <w:color w:val="392c69"/>
              </w:rPr>
              <w:t xml:space="preserve"> (ред. 31.07.2023), от 17.10.2023 </w:t>
            </w:r>
            <w:hyperlink w:history="0" r:id="rId250" w:tooltip="Постановление Правительства РФ от 17.10.2023 N 1722 &quot;О внесении изменений в постановление Правительства Российской Федерации от 26 декабря 2013 г. N 1291&quot; {КонсультантПлюс}">
              <w:r>
                <w:rPr>
                  <w:sz w:val="20"/>
                  <w:color w:val="0000ff"/>
                </w:rPr>
                <w:t xml:space="preserve">N 1722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72" w:name="P372"/>
          <w:bookmarkEnd w:id="372"/>
          <w:p>
            <w:pPr>
              <w:pStyle w:val="0"/>
              <w:jc w:val="center"/>
            </w:pPr>
            <w:r>
              <w:rPr>
                <w:sz w:val="20"/>
              </w:rPr>
              <w:t xml:space="preserve">РАСЧЕТ</w:t>
            </w:r>
          </w:p>
          <w:p>
            <w:pPr>
              <w:pStyle w:val="0"/>
              <w:jc w:val="center"/>
            </w:pPr>
            <w:r>
              <w:rPr>
                <w:sz w:val="20"/>
              </w:rPr>
              <w:t xml:space="preserve">суммы утилизационного сбора в отношении колесных транспортных средств (шасси) и (или) прицепов к ним, уплачиваемого лицами, указанными в абзацах втором и пятом пункта 3 статьи 24.1 Федерального закона "Об отходах производства и потребления"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69"/>
        <w:gridCol w:w="1701"/>
        <w:gridCol w:w="3399"/>
      </w:tblGrid>
      <w:tr>
        <w:tc>
          <w:tcPr>
            <w:tcW w:w="3969" w:type="dxa"/>
            <w:tcBorders>
              <w:top w:val="nil"/>
              <w:left w:val="nil"/>
              <w:bottom w:val="single" w:sz="4"/>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3399" w:type="dxa"/>
            <w:vAlign w:val="bottom"/>
            <w:tcBorders>
              <w:top w:val="nil"/>
              <w:left w:val="nil"/>
              <w:bottom w:val="nil"/>
              <w:right w:val="nil"/>
            </w:tcBorders>
          </w:tcPr>
          <w:p>
            <w:pPr>
              <w:pStyle w:val="0"/>
              <w:jc w:val="center"/>
            </w:pPr>
            <w:r>
              <w:rPr>
                <w:sz w:val="20"/>
              </w:rPr>
              <w:t xml:space="preserve">"__" ____________ 20__ г.</w:t>
            </w:r>
          </w:p>
        </w:tc>
      </w:tr>
      <w:tr>
        <w:tc>
          <w:tcPr>
            <w:tcW w:w="3969" w:type="dxa"/>
            <w:tcBorders>
              <w:top w:val="single" w:sz="4"/>
              <w:left w:val="nil"/>
              <w:bottom w:val="nil"/>
              <w:right w:val="nil"/>
            </w:tcBorders>
          </w:tcPr>
          <w:p>
            <w:pPr>
              <w:pStyle w:val="0"/>
              <w:jc w:val="center"/>
            </w:pPr>
            <w:r>
              <w:rPr>
                <w:sz w:val="20"/>
              </w:rPr>
              <w:t xml:space="preserve">(указывается наименование таможенного органа)</w:t>
            </w:r>
          </w:p>
        </w:tc>
        <w:tc>
          <w:tcPr>
            <w:tcW w:w="1701" w:type="dxa"/>
            <w:tcBorders>
              <w:top w:val="nil"/>
              <w:left w:val="nil"/>
              <w:bottom w:val="nil"/>
              <w:right w:val="nil"/>
            </w:tcBorders>
          </w:tcPr>
          <w:p>
            <w:pPr>
              <w:pStyle w:val="0"/>
            </w:pPr>
            <w:r>
              <w:rPr>
                <w:sz w:val="20"/>
              </w:rPr>
            </w:r>
          </w:p>
        </w:tc>
        <w:tc>
          <w:tcPr>
            <w:tcW w:w="3399" w:type="dxa"/>
            <w:tcBorders>
              <w:top w:val="nil"/>
              <w:left w:val="nil"/>
              <w:bottom w:val="nil"/>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272"/>
        <w:gridCol w:w="480"/>
        <w:gridCol w:w="629"/>
        <w:gridCol w:w="680"/>
        <w:gridCol w:w="792"/>
        <w:gridCol w:w="638"/>
        <w:gridCol w:w="624"/>
        <w:gridCol w:w="567"/>
        <w:gridCol w:w="960"/>
        <w:gridCol w:w="567"/>
        <w:gridCol w:w="567"/>
        <w:gridCol w:w="1531"/>
        <w:gridCol w:w="1020"/>
        <w:gridCol w:w="1104"/>
        <w:gridCol w:w="2721"/>
      </w:tblGrid>
      <w:tr>
        <w:tc>
          <w:tcPr>
            <w:tcW w:w="510" w:type="dxa"/>
          </w:tcPr>
          <w:p>
            <w:pPr>
              <w:pStyle w:val="0"/>
              <w:jc w:val="center"/>
            </w:pPr>
            <w:r>
              <w:rPr>
                <w:sz w:val="20"/>
              </w:rPr>
              <w:t xml:space="preserve">N п/п</w:t>
            </w:r>
          </w:p>
        </w:tc>
        <w:tc>
          <w:tcPr>
            <w:tcW w:w="1272" w:type="dxa"/>
          </w:tcPr>
          <w:p>
            <w:pPr>
              <w:pStyle w:val="0"/>
              <w:jc w:val="center"/>
            </w:pPr>
            <w:r>
              <w:rPr>
                <w:sz w:val="20"/>
              </w:rPr>
              <w:t xml:space="preserve">Идентификационный номер (VIN) или номер машины (рамы)</w:t>
            </w:r>
          </w:p>
        </w:tc>
        <w:tc>
          <w:tcPr>
            <w:tcW w:w="480" w:type="dxa"/>
          </w:tcPr>
          <w:p>
            <w:pPr>
              <w:pStyle w:val="0"/>
              <w:jc w:val="center"/>
            </w:pPr>
            <w:r>
              <w:rPr>
                <w:sz w:val="20"/>
              </w:rPr>
              <w:t xml:space="preserve">Марка</w:t>
            </w:r>
          </w:p>
        </w:tc>
        <w:tc>
          <w:tcPr>
            <w:tcW w:w="629" w:type="dxa"/>
          </w:tcPr>
          <w:p>
            <w:pPr>
              <w:pStyle w:val="0"/>
              <w:jc w:val="center"/>
            </w:pPr>
            <w:r>
              <w:rPr>
                <w:sz w:val="20"/>
              </w:rPr>
              <w:t xml:space="preserve">Модель</w:t>
            </w:r>
          </w:p>
        </w:tc>
        <w:tc>
          <w:tcPr>
            <w:tcW w:w="680" w:type="dxa"/>
          </w:tcPr>
          <w:p>
            <w:pPr>
              <w:pStyle w:val="0"/>
              <w:jc w:val="center"/>
            </w:pPr>
            <w:r>
              <w:rPr>
                <w:sz w:val="20"/>
              </w:rPr>
              <w:t xml:space="preserve">Дата выпуска </w:t>
            </w:r>
            <w:hyperlink w:history="0" w:anchor="P523" w:tooltip="&lt;1&gt; При отсутствии документального подтверждения даты выпуска колесного транспортного средства (шасси) или прицепа к нему, имеющего идентификационный номер (VIN),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w:r>
                <w:rPr>
                  <w:sz w:val="20"/>
                  <w:color w:val="0000ff"/>
                </w:rPr>
                <w:t xml:space="preserve">&lt;1&gt;</w:t>
              </w:r>
            </w:hyperlink>
          </w:p>
        </w:tc>
        <w:tc>
          <w:tcPr>
            <w:tcW w:w="792" w:type="dxa"/>
          </w:tcPr>
          <w:p>
            <w:pPr>
              <w:pStyle w:val="0"/>
              <w:jc w:val="center"/>
            </w:pPr>
            <w:r>
              <w:rPr>
                <w:sz w:val="20"/>
              </w:rPr>
              <w:t xml:space="preserve">Категория (вид) транспортного средства </w:t>
            </w:r>
            <w:hyperlink w:history="0" w:anchor="P524" w:tooltip="&lt;2&gt; Категории колесных транспортных средств (шасси) и прицепов к ним указываются в соответствии с перечнем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quot;Об утилизационном сборе в отношении колесных транспортных средств (шасси) и прицепов к ним и о внесении изменений в некоторые акты Правительс...">
              <w:r>
                <w:rPr>
                  <w:sz w:val="20"/>
                  <w:color w:val="0000ff"/>
                </w:rPr>
                <w:t xml:space="preserve">&lt;2&gt;</w:t>
              </w:r>
            </w:hyperlink>
          </w:p>
        </w:tc>
        <w:tc>
          <w:tcPr>
            <w:tcW w:w="638" w:type="dxa"/>
          </w:tcPr>
          <w:p>
            <w:pPr>
              <w:pStyle w:val="0"/>
              <w:jc w:val="center"/>
            </w:pPr>
            <w:r>
              <w:rPr>
                <w:sz w:val="20"/>
              </w:rPr>
              <w:t xml:space="preserve">Рабочий объем двигателя (куб. см)</w:t>
            </w:r>
          </w:p>
        </w:tc>
        <w:tc>
          <w:tcPr>
            <w:tcW w:w="624" w:type="dxa"/>
          </w:tcPr>
          <w:p>
            <w:pPr>
              <w:pStyle w:val="0"/>
              <w:jc w:val="center"/>
            </w:pPr>
            <w:r>
              <w:rPr>
                <w:sz w:val="20"/>
              </w:rPr>
              <w:t xml:space="preserve">Модель, номер двигателя</w:t>
            </w:r>
          </w:p>
        </w:tc>
        <w:tc>
          <w:tcPr>
            <w:tcW w:w="567" w:type="dxa"/>
          </w:tcPr>
          <w:p>
            <w:pPr>
              <w:pStyle w:val="0"/>
              <w:jc w:val="center"/>
            </w:pPr>
            <w:r>
              <w:rPr>
                <w:sz w:val="20"/>
              </w:rPr>
              <w:t xml:space="preserve">Тип двигателя</w:t>
            </w:r>
          </w:p>
        </w:tc>
        <w:tc>
          <w:tcPr>
            <w:tcW w:w="960" w:type="dxa"/>
          </w:tcPr>
          <w:p>
            <w:pPr>
              <w:pStyle w:val="0"/>
              <w:jc w:val="center"/>
            </w:pPr>
            <w:r>
              <w:rPr>
                <w:sz w:val="20"/>
              </w:rPr>
              <w:t xml:space="preserve">Технически допустимая максимальная масса (тонн)</w:t>
            </w:r>
          </w:p>
        </w:tc>
        <w:tc>
          <w:tcPr>
            <w:tcW w:w="567" w:type="dxa"/>
          </w:tcPr>
          <w:p>
            <w:pPr>
              <w:pStyle w:val="0"/>
              <w:jc w:val="center"/>
            </w:pPr>
            <w:r>
              <w:rPr>
                <w:sz w:val="20"/>
              </w:rPr>
              <w:t xml:space="preserve">Базовая ставка</w:t>
            </w:r>
          </w:p>
        </w:tc>
        <w:tc>
          <w:tcPr>
            <w:tcW w:w="567" w:type="dxa"/>
          </w:tcPr>
          <w:p>
            <w:pPr>
              <w:pStyle w:val="0"/>
              <w:jc w:val="center"/>
            </w:pPr>
            <w:r>
              <w:rPr>
                <w:sz w:val="20"/>
              </w:rPr>
              <w:t xml:space="preserve">Коэффициент</w:t>
            </w:r>
          </w:p>
        </w:tc>
        <w:tc>
          <w:tcPr>
            <w:tcW w:w="1531" w:type="dxa"/>
          </w:tcPr>
          <w:p>
            <w:pPr>
              <w:pStyle w:val="0"/>
              <w:jc w:val="center"/>
            </w:pPr>
            <w:r>
              <w:rPr>
                <w:sz w:val="20"/>
              </w:rPr>
              <w:t xml:space="preserve">Сумма утилизационного сбора, уплаченного в отношении базового колесного транспортного средства (шасси) и (или) прицепа к нему (при наличии) (рублей)</w:t>
            </w:r>
          </w:p>
        </w:tc>
        <w:tc>
          <w:tcPr>
            <w:tcW w:w="1020" w:type="dxa"/>
          </w:tcPr>
          <w:p>
            <w:pPr>
              <w:pStyle w:val="0"/>
              <w:jc w:val="center"/>
            </w:pPr>
            <w:r>
              <w:rPr>
                <w:sz w:val="20"/>
              </w:rPr>
              <w:t xml:space="preserve">Сумма утилизационного сбора (пени), подлежащая уплате </w:t>
            </w:r>
            <w:hyperlink w:history="0" w:anchor="P525" w:tooltip="&lt;3&gt; В поле указывается рассчитанная сумма утилизационного сбора, которая подлежит уплате при ввозе транспортного средства в Российскую Федерацию без учета положений пункта 6 статьи 24.1 Федерального закона &quot;Об отходах производства и потребления&quot;. При расчете пеней сумма указывается отдельной строкой ниже сведений о колесном транспортном средстве (шасси) и (или) прицепа без заполнения граф 1 - 13 и 16.">
              <w:r>
                <w:rPr>
                  <w:sz w:val="20"/>
                  <w:color w:val="0000ff"/>
                </w:rPr>
                <w:t xml:space="preserve">&lt;3&gt;</w:t>
              </w:r>
            </w:hyperlink>
            <w:r>
              <w:rPr>
                <w:sz w:val="20"/>
              </w:rPr>
              <w:t xml:space="preserve"> (рублей)</w:t>
            </w:r>
          </w:p>
        </w:tc>
        <w:tc>
          <w:tcPr>
            <w:tcW w:w="1104" w:type="dxa"/>
          </w:tcPr>
          <w:p>
            <w:pPr>
              <w:pStyle w:val="0"/>
              <w:jc w:val="center"/>
            </w:pPr>
            <w:r>
              <w:rPr>
                <w:sz w:val="20"/>
              </w:rPr>
              <w:t xml:space="preserve">Сумма утилизационного сбора (пени) к уплате </w:t>
            </w:r>
            <w:hyperlink w:history="0" w:anchor="P526" w:tooltip="&lt;4&gt; В поле указывается уплачиваемая сумма утилизационного сбора. В случае ввоза транспортного средства, в отношении которого утилизационный сбор был уплачен и вид (категория) которого не изменялись (в том числе не вносились конструктивные изменения), а также в отношении транспортных средств, в отношении которых утилизационный сбор не уплачивается на основании положений пункта 6 статьи 24.1 Федерального закона &quot;Об отходах производства и потребления&quot;, в поле проставляется &quot;0&quot; (ноль).">
              <w:r>
                <w:rPr>
                  <w:sz w:val="20"/>
                  <w:color w:val="0000ff"/>
                </w:rPr>
                <w:t xml:space="preserve">&lt;4&gt;</w:t>
              </w:r>
            </w:hyperlink>
            <w:r>
              <w:rPr>
                <w:sz w:val="20"/>
              </w:rPr>
              <w:t xml:space="preserve"> (рублей)</w:t>
            </w:r>
          </w:p>
        </w:tc>
        <w:tc>
          <w:tcPr>
            <w:tcW w:w="2721" w:type="dxa"/>
          </w:tcPr>
          <w:p>
            <w:pPr>
              <w:pStyle w:val="0"/>
              <w:jc w:val="center"/>
            </w:pPr>
            <w:r>
              <w:rPr>
                <w:sz w:val="20"/>
              </w:rPr>
              <w:t xml:space="preserve">Номер бланка паспорта транспортного средства (паспорта шасси транспортного средства) или уникальный номер электронного паспорта транспортного средства (электронного паспорта шасси транспортного средства)</w:t>
            </w:r>
          </w:p>
        </w:tc>
      </w:tr>
      <w:tr>
        <w:tc>
          <w:tcPr>
            <w:tcW w:w="510" w:type="dxa"/>
          </w:tcPr>
          <w:bookmarkStart w:id="398" w:name="P398"/>
          <w:bookmarkEnd w:id="398"/>
          <w:p>
            <w:pPr>
              <w:pStyle w:val="0"/>
              <w:jc w:val="center"/>
            </w:pPr>
            <w:r>
              <w:rPr>
                <w:sz w:val="20"/>
              </w:rPr>
              <w:t xml:space="preserve">1</w:t>
            </w:r>
          </w:p>
        </w:tc>
        <w:tc>
          <w:tcPr>
            <w:tcW w:w="1272" w:type="dxa"/>
          </w:tcPr>
          <w:p>
            <w:pPr>
              <w:pStyle w:val="0"/>
              <w:jc w:val="center"/>
            </w:pPr>
            <w:r>
              <w:rPr>
                <w:sz w:val="20"/>
              </w:rPr>
              <w:t xml:space="preserve">2</w:t>
            </w:r>
          </w:p>
        </w:tc>
        <w:tc>
          <w:tcPr>
            <w:tcW w:w="480" w:type="dxa"/>
          </w:tcPr>
          <w:p>
            <w:pPr>
              <w:pStyle w:val="0"/>
              <w:jc w:val="center"/>
            </w:pPr>
            <w:r>
              <w:rPr>
                <w:sz w:val="20"/>
              </w:rPr>
              <w:t xml:space="preserve">3</w:t>
            </w:r>
          </w:p>
        </w:tc>
        <w:tc>
          <w:tcPr>
            <w:tcW w:w="629" w:type="dxa"/>
          </w:tcPr>
          <w:p>
            <w:pPr>
              <w:pStyle w:val="0"/>
              <w:jc w:val="center"/>
            </w:pPr>
            <w:r>
              <w:rPr>
                <w:sz w:val="20"/>
              </w:rPr>
              <w:t xml:space="preserve">4</w:t>
            </w:r>
          </w:p>
        </w:tc>
        <w:tc>
          <w:tcPr>
            <w:tcW w:w="680" w:type="dxa"/>
          </w:tcPr>
          <w:p>
            <w:pPr>
              <w:pStyle w:val="0"/>
              <w:jc w:val="center"/>
            </w:pPr>
            <w:r>
              <w:rPr>
                <w:sz w:val="20"/>
              </w:rPr>
              <w:t xml:space="preserve">5</w:t>
            </w:r>
          </w:p>
        </w:tc>
        <w:tc>
          <w:tcPr>
            <w:tcW w:w="792" w:type="dxa"/>
          </w:tcPr>
          <w:p>
            <w:pPr>
              <w:pStyle w:val="0"/>
              <w:jc w:val="center"/>
            </w:pPr>
            <w:r>
              <w:rPr>
                <w:sz w:val="20"/>
              </w:rPr>
              <w:t xml:space="preserve">6</w:t>
            </w:r>
          </w:p>
        </w:tc>
        <w:tc>
          <w:tcPr>
            <w:tcW w:w="638" w:type="dxa"/>
          </w:tcPr>
          <w:p>
            <w:pPr>
              <w:pStyle w:val="0"/>
              <w:jc w:val="center"/>
            </w:pPr>
            <w:r>
              <w:rPr>
                <w:sz w:val="20"/>
              </w:rPr>
              <w:t xml:space="preserve">7</w:t>
            </w:r>
          </w:p>
        </w:tc>
        <w:tc>
          <w:tcPr>
            <w:tcW w:w="624" w:type="dxa"/>
          </w:tcPr>
          <w:p>
            <w:pPr>
              <w:pStyle w:val="0"/>
              <w:jc w:val="center"/>
            </w:pPr>
            <w:r>
              <w:rPr>
                <w:sz w:val="20"/>
              </w:rPr>
              <w:t xml:space="preserve">8</w:t>
            </w:r>
          </w:p>
        </w:tc>
        <w:tc>
          <w:tcPr>
            <w:tcW w:w="567" w:type="dxa"/>
          </w:tcPr>
          <w:p>
            <w:pPr>
              <w:pStyle w:val="0"/>
              <w:jc w:val="center"/>
            </w:pPr>
            <w:r>
              <w:rPr>
                <w:sz w:val="20"/>
              </w:rPr>
              <w:t xml:space="preserve">9</w:t>
            </w:r>
          </w:p>
        </w:tc>
        <w:tc>
          <w:tcPr>
            <w:tcW w:w="960" w:type="dxa"/>
          </w:tcPr>
          <w:p>
            <w:pPr>
              <w:pStyle w:val="0"/>
              <w:jc w:val="center"/>
            </w:pPr>
            <w:r>
              <w:rPr>
                <w:sz w:val="20"/>
              </w:rPr>
              <w:t xml:space="preserve">10</w:t>
            </w:r>
          </w:p>
        </w:tc>
        <w:tc>
          <w:tcPr>
            <w:tcW w:w="567" w:type="dxa"/>
          </w:tcPr>
          <w:p>
            <w:pPr>
              <w:pStyle w:val="0"/>
              <w:jc w:val="center"/>
            </w:pPr>
            <w:r>
              <w:rPr>
                <w:sz w:val="20"/>
              </w:rPr>
              <w:t xml:space="preserve">11</w:t>
            </w:r>
          </w:p>
        </w:tc>
        <w:tc>
          <w:tcPr>
            <w:tcW w:w="567" w:type="dxa"/>
          </w:tcPr>
          <w:p>
            <w:pPr>
              <w:pStyle w:val="0"/>
              <w:jc w:val="center"/>
            </w:pPr>
            <w:r>
              <w:rPr>
                <w:sz w:val="20"/>
              </w:rPr>
              <w:t xml:space="preserve">12</w:t>
            </w:r>
          </w:p>
        </w:tc>
        <w:tc>
          <w:tcPr>
            <w:tcW w:w="1531" w:type="dxa"/>
          </w:tcPr>
          <w:bookmarkStart w:id="410" w:name="P410"/>
          <w:bookmarkEnd w:id="410"/>
          <w:p>
            <w:pPr>
              <w:pStyle w:val="0"/>
              <w:jc w:val="center"/>
            </w:pPr>
            <w:r>
              <w:rPr>
                <w:sz w:val="20"/>
              </w:rPr>
              <w:t xml:space="preserve">13</w:t>
            </w:r>
          </w:p>
        </w:tc>
        <w:tc>
          <w:tcPr>
            <w:tcW w:w="1020" w:type="dxa"/>
          </w:tcPr>
          <w:p>
            <w:pPr>
              <w:pStyle w:val="0"/>
              <w:jc w:val="center"/>
            </w:pPr>
            <w:r>
              <w:rPr>
                <w:sz w:val="20"/>
              </w:rPr>
              <w:t xml:space="preserve">14</w:t>
            </w:r>
          </w:p>
        </w:tc>
        <w:tc>
          <w:tcPr>
            <w:tcW w:w="1104" w:type="dxa"/>
          </w:tcPr>
          <w:p>
            <w:pPr>
              <w:pStyle w:val="0"/>
              <w:jc w:val="center"/>
            </w:pPr>
            <w:r>
              <w:rPr>
                <w:sz w:val="20"/>
              </w:rPr>
              <w:t xml:space="preserve">15</w:t>
            </w:r>
          </w:p>
        </w:tc>
        <w:tc>
          <w:tcPr>
            <w:tcW w:w="2721" w:type="dxa"/>
          </w:tcPr>
          <w:bookmarkStart w:id="413" w:name="P413"/>
          <w:bookmarkEnd w:id="413"/>
          <w:p>
            <w:pPr>
              <w:pStyle w:val="0"/>
              <w:jc w:val="center"/>
            </w:pPr>
            <w:r>
              <w:rPr>
                <w:sz w:val="20"/>
              </w:rPr>
              <w:t xml:space="preserve">16</w:t>
            </w:r>
          </w:p>
        </w:tc>
      </w:tr>
      <w:tr>
        <w:tc>
          <w:tcPr>
            <w:tcW w:w="510" w:type="dxa"/>
          </w:tcPr>
          <w:p>
            <w:pPr>
              <w:pStyle w:val="0"/>
            </w:pPr>
            <w:r>
              <w:rPr>
                <w:sz w:val="20"/>
              </w:rPr>
            </w:r>
          </w:p>
        </w:tc>
        <w:tc>
          <w:tcPr>
            <w:tcW w:w="1272" w:type="dxa"/>
          </w:tcPr>
          <w:p>
            <w:pPr>
              <w:pStyle w:val="0"/>
            </w:pPr>
            <w:r>
              <w:rPr>
                <w:sz w:val="20"/>
              </w:rPr>
            </w:r>
          </w:p>
        </w:tc>
        <w:tc>
          <w:tcPr>
            <w:tcW w:w="480" w:type="dxa"/>
          </w:tcPr>
          <w:p>
            <w:pPr>
              <w:pStyle w:val="0"/>
            </w:pPr>
            <w:r>
              <w:rPr>
                <w:sz w:val="20"/>
              </w:rPr>
            </w:r>
          </w:p>
        </w:tc>
        <w:tc>
          <w:tcPr>
            <w:tcW w:w="629" w:type="dxa"/>
          </w:tcPr>
          <w:p>
            <w:pPr>
              <w:pStyle w:val="0"/>
            </w:pPr>
            <w:r>
              <w:rPr>
                <w:sz w:val="20"/>
              </w:rPr>
            </w:r>
          </w:p>
        </w:tc>
        <w:tc>
          <w:tcPr>
            <w:tcW w:w="680" w:type="dxa"/>
          </w:tcPr>
          <w:p>
            <w:pPr>
              <w:pStyle w:val="0"/>
            </w:pPr>
            <w:r>
              <w:rPr>
                <w:sz w:val="20"/>
              </w:rPr>
            </w:r>
          </w:p>
        </w:tc>
        <w:tc>
          <w:tcPr>
            <w:tcW w:w="792" w:type="dxa"/>
          </w:tcPr>
          <w:p>
            <w:pPr>
              <w:pStyle w:val="0"/>
            </w:pPr>
            <w:r>
              <w:rPr>
                <w:sz w:val="20"/>
              </w:rPr>
            </w:r>
          </w:p>
        </w:tc>
        <w:tc>
          <w:tcPr>
            <w:tcW w:w="638"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960"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531" w:type="dxa"/>
          </w:tcPr>
          <w:p>
            <w:pPr>
              <w:pStyle w:val="0"/>
            </w:pPr>
            <w:r>
              <w:rPr>
                <w:sz w:val="20"/>
              </w:rPr>
            </w:r>
          </w:p>
        </w:tc>
        <w:tc>
          <w:tcPr>
            <w:tcW w:w="1020" w:type="dxa"/>
          </w:tcPr>
          <w:p>
            <w:pPr>
              <w:pStyle w:val="0"/>
            </w:pPr>
            <w:r>
              <w:rPr>
                <w:sz w:val="20"/>
              </w:rPr>
            </w:r>
          </w:p>
        </w:tc>
        <w:tc>
          <w:tcPr>
            <w:tcW w:w="1104" w:type="dxa"/>
          </w:tcPr>
          <w:p>
            <w:pPr>
              <w:pStyle w:val="0"/>
            </w:pPr>
            <w:r>
              <w:rPr>
                <w:sz w:val="20"/>
              </w:rPr>
            </w:r>
          </w:p>
        </w:tc>
        <w:tc>
          <w:tcPr>
            <w:tcW w:w="2721" w:type="dxa"/>
          </w:tcPr>
          <w:p>
            <w:pPr>
              <w:pStyle w:val="0"/>
            </w:pPr>
            <w:r>
              <w:rPr>
                <w:sz w:val="20"/>
              </w:rPr>
            </w:r>
          </w:p>
        </w:tc>
      </w:tr>
      <w:tr>
        <w:tc>
          <w:tcPr>
            <w:gridSpan w:val="10"/>
            <w:tcW w:w="7152" w:type="dxa"/>
          </w:tcPr>
          <w:p>
            <w:pPr>
              <w:pStyle w:val="0"/>
              <w:jc w:val="center"/>
            </w:pPr>
            <w:r>
              <w:rPr>
                <w:sz w:val="20"/>
              </w:rPr>
              <w:t xml:space="preserve">Сумма утилизационного сбора (пени), подлежащая уплате, рублей</w:t>
            </w:r>
          </w:p>
        </w:tc>
        <w:tc>
          <w:tcPr>
            <w:gridSpan w:val="6"/>
            <w:tcW w:w="7510" w:type="dxa"/>
          </w:tcPr>
          <w:p>
            <w:pPr>
              <w:pStyle w:val="0"/>
            </w:pPr>
            <w:r>
              <w:rPr>
                <w:sz w:val="20"/>
              </w:rPr>
            </w:r>
          </w:p>
        </w:tc>
      </w:tr>
      <w:tr>
        <w:tc>
          <w:tcPr>
            <w:gridSpan w:val="10"/>
            <w:tcW w:w="7152" w:type="dxa"/>
          </w:tcPr>
          <w:p>
            <w:pPr>
              <w:pStyle w:val="0"/>
              <w:jc w:val="center"/>
            </w:pPr>
            <w:r>
              <w:rPr>
                <w:sz w:val="20"/>
              </w:rPr>
              <w:t xml:space="preserve">Сумма утилизационного сбора (пени) к уплате, рублей</w:t>
            </w:r>
          </w:p>
        </w:tc>
        <w:tc>
          <w:tcPr>
            <w:gridSpan w:val="6"/>
            <w:tcW w:w="7510" w:type="dxa"/>
          </w:tcPr>
          <w:p>
            <w:pPr>
              <w:pStyle w:val="0"/>
            </w:pPr>
            <w:r>
              <w:rPr>
                <w:sz w:val="20"/>
              </w:rPr>
            </w:r>
          </w:p>
        </w:tc>
      </w:tr>
    </w:tbl>
    <w:p>
      <w:pPr>
        <w:sectPr>
          <w:headerReference w:type="default" r:id="rId251"/>
          <w:headerReference w:type="first" r:id="rId251"/>
          <w:footerReference w:type="default" r:id="rId252"/>
          <w:footerReference w:type="first" r:id="rId252"/>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     I. Заполняется плательщиком или его уполномоченным представителем</w:t>
      </w:r>
    </w:p>
    <w:p>
      <w:pPr>
        <w:pStyle w:val="1"/>
        <w:jc w:val="both"/>
      </w:pPr>
      <w:r>
        <w:rPr>
          <w:sz w:val="20"/>
        </w:rPr>
      </w:r>
    </w:p>
    <w:p>
      <w:pPr>
        <w:pStyle w:val="1"/>
        <w:jc w:val="both"/>
      </w:pPr>
      <w:r>
        <w:rPr>
          <w:sz w:val="20"/>
        </w:rPr>
        <w:t xml:space="preserve">1. Наименование  (код)  таможенного  органа,  в  который  подается  расчет,</w:t>
      </w:r>
    </w:p>
    <w:p>
      <w:pPr>
        <w:pStyle w:val="1"/>
        <w:jc w:val="both"/>
      </w:pPr>
      <w:r>
        <w:rPr>
          <w:sz w:val="20"/>
        </w:rPr>
        <w:t xml:space="preserve">___________________________________________________________________________</w:t>
      </w:r>
    </w:p>
    <w:p>
      <w:pPr>
        <w:pStyle w:val="1"/>
        <w:jc w:val="both"/>
      </w:pPr>
      <w:r>
        <w:rPr>
          <w:sz w:val="20"/>
        </w:rPr>
        <w:t xml:space="preserve">2. Дата подачи расчета ____________________________________________________</w:t>
      </w:r>
    </w:p>
    <w:p>
      <w:pPr>
        <w:pStyle w:val="1"/>
        <w:jc w:val="both"/>
      </w:pPr>
      <w:r>
        <w:rPr>
          <w:sz w:val="20"/>
        </w:rPr>
        <w:t xml:space="preserve">3. Полное  наименование  плательщика  (фамилия, имя, отчество (при наличии)</w:t>
      </w:r>
    </w:p>
    <w:p>
      <w:pPr>
        <w:pStyle w:val="1"/>
        <w:jc w:val="both"/>
      </w:pPr>
      <w:r>
        <w:rPr>
          <w:sz w:val="20"/>
        </w:rPr>
        <w:t xml:space="preserve">физического лица) _________________________________________________________</w:t>
      </w:r>
    </w:p>
    <w:p>
      <w:pPr>
        <w:pStyle w:val="1"/>
        <w:jc w:val="both"/>
      </w:pPr>
      <w:r>
        <w:rPr>
          <w:sz w:val="20"/>
        </w:rPr>
        <w:t xml:space="preserve">4. ИНН/КПП (при наличии) __________________________________________________</w:t>
      </w:r>
    </w:p>
    <w:p>
      <w:pPr>
        <w:pStyle w:val="1"/>
        <w:jc w:val="both"/>
      </w:pPr>
      <w:r>
        <w:rPr>
          <w:sz w:val="20"/>
        </w:rPr>
        <w:t xml:space="preserve">5. ОГРН, дата регистрации (паспортные данные физического лица) ____________</w:t>
      </w:r>
    </w:p>
    <w:p>
      <w:pPr>
        <w:pStyle w:val="1"/>
        <w:jc w:val="both"/>
      </w:pPr>
      <w:r>
        <w:rPr>
          <w:sz w:val="20"/>
        </w:rPr>
        <w:t xml:space="preserve">6. Место нахождения (место жительства (адрес) физического лица) ___________</w:t>
      </w:r>
    </w:p>
    <w:p>
      <w:pPr>
        <w:pStyle w:val="1"/>
        <w:jc w:val="both"/>
      </w:pPr>
      <w:r>
        <w:rPr>
          <w:sz w:val="20"/>
        </w:rPr>
        <w:t xml:space="preserve">7. Сведения  о  лице,  не состоящем на учете в налоговых органах Российской</w:t>
      </w:r>
    </w:p>
    <w:p>
      <w:pPr>
        <w:pStyle w:val="1"/>
        <w:jc w:val="both"/>
      </w:pPr>
      <w:r>
        <w:rPr>
          <w:sz w:val="20"/>
        </w:rPr>
        <w:t xml:space="preserve">Федерации, </w:t>
      </w:r>
      <w:hyperlink w:history="0" w:anchor="P527" w:tooltip="&lt;5&gt; Поле заполняется в случае, если плательщиком выступает лицо, не состоящее на учете в налоговых органах Российской Федерации. В поле указываются сведения о лице в соответствии с абзацами 18 - 21 (после таблицы) подпункта 46 пункта 15 Порядка заполнения декларации на товары, утвержденного решением Комиссии Таможенного союза от 20 мая 2010 г. N 257.">
        <w:r>
          <w:rPr>
            <w:sz w:val="20"/>
            <w:color w:val="0000ff"/>
          </w:rPr>
          <w:t xml:space="preserve">&lt;5&gt;</w:t>
        </w:r>
      </w:hyperlink>
      <w:r>
        <w:rPr>
          <w:sz w:val="20"/>
        </w:rPr>
        <w:t xml:space="preserve"> ____________________________________________________________</w:t>
      </w:r>
    </w:p>
    <w:p>
      <w:pPr>
        <w:pStyle w:val="1"/>
        <w:jc w:val="both"/>
      </w:pPr>
      <w:r>
        <w:rPr>
          <w:sz w:val="20"/>
        </w:rPr>
        <w:t xml:space="preserve">8. Дата пересечения государственной границы Российской Федерации __________</w:t>
      </w:r>
    </w:p>
    <w:p>
      <w:pPr>
        <w:pStyle w:val="1"/>
        <w:jc w:val="both"/>
      </w:pPr>
      <w:r>
        <w:rPr>
          <w:sz w:val="20"/>
        </w:rPr>
        <w:t xml:space="preserve">9. Транспортное средство ввозится для личного пользования:</w:t>
      </w:r>
    </w:p>
    <w:p>
      <w:pPr>
        <w:pStyle w:val="0"/>
        <w:jc w:val="both"/>
      </w:pPr>
      <w:r>
        <w:rPr>
          <w:sz w:val="20"/>
        </w:rPr>
      </w:r>
    </w:p>
    <w:tbl>
      <w:tblPr>
        <w:tblInd w:w="0" w:type="dxa"/>
        <w:tblLayout w:type="fixed"/>
        <w:tblCellMar>
          <w:top w:w="102" w:type="dxa"/>
          <w:left w:w="62" w:type="dxa"/>
          <w:bottom w:w="102" w:type="dxa"/>
          <w:right w:w="62" w:type="dxa"/>
        </w:tblCellMar>
      </w:tblPr>
      <w:tblGrid>
        <w:gridCol w:w="1133"/>
        <w:gridCol w:w="1133"/>
      </w:tblGrid>
      <w:tr>
        <w:tc>
          <w:tcPr>
            <w:tcW w:w="1133"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да</w:t>
            </w:r>
          </w:p>
        </w:tc>
        <w:tc>
          <w:tcPr>
            <w:tcW w:w="1133"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нет.</w:t>
            </w:r>
          </w:p>
        </w:tc>
      </w:tr>
    </w:tbl>
    <w:p>
      <w:pPr>
        <w:pStyle w:val="0"/>
        <w:jc w:val="both"/>
      </w:pPr>
      <w:r>
        <w:rPr>
          <w:sz w:val="20"/>
        </w:rPr>
      </w:r>
    </w:p>
    <w:p>
      <w:pPr>
        <w:pStyle w:val="1"/>
        <w:jc w:val="both"/>
      </w:pPr>
      <w:r>
        <w:rPr>
          <w:sz w:val="20"/>
        </w:rPr>
        <w:t xml:space="preserve">10. Транспортное средство ввозится с территории Республики Белоруссия:</w:t>
      </w:r>
    </w:p>
    <w:p>
      <w:pPr>
        <w:pStyle w:val="0"/>
        <w:jc w:val="both"/>
      </w:pPr>
      <w:r>
        <w:rPr>
          <w:sz w:val="20"/>
        </w:rPr>
      </w:r>
    </w:p>
    <w:tbl>
      <w:tblPr>
        <w:tblInd w:w="0" w:type="dxa"/>
        <w:tblLayout w:type="fixed"/>
        <w:tblCellMar>
          <w:top w:w="102" w:type="dxa"/>
          <w:left w:w="62" w:type="dxa"/>
          <w:bottom w:w="102" w:type="dxa"/>
          <w:right w:w="62" w:type="dxa"/>
        </w:tblCellMar>
      </w:tblPr>
      <w:tblGrid>
        <w:gridCol w:w="1133"/>
        <w:gridCol w:w="1133"/>
      </w:tblGrid>
      <w:tr>
        <w:tc>
          <w:tcPr>
            <w:tcW w:w="1133"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да</w:t>
            </w:r>
          </w:p>
        </w:tc>
        <w:tc>
          <w:tcPr>
            <w:tcW w:w="1133"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нет.</w:t>
            </w:r>
          </w:p>
        </w:tc>
      </w:tr>
    </w:tbl>
    <w:p>
      <w:pPr>
        <w:pStyle w:val="0"/>
        <w:jc w:val="both"/>
      </w:pPr>
      <w:r>
        <w:rPr>
          <w:sz w:val="20"/>
        </w:rPr>
      </w:r>
    </w:p>
    <w:p>
      <w:pPr>
        <w:pStyle w:val="1"/>
        <w:jc w:val="both"/>
      </w:pPr>
      <w:r>
        <w:rPr>
          <w:sz w:val="20"/>
        </w:rPr>
        <w:t xml:space="preserve">11. Номер    декларации   на   товары   (таможенного   приходного   ордера)</w:t>
      </w:r>
    </w:p>
    <w:p>
      <w:pPr>
        <w:pStyle w:val="1"/>
        <w:jc w:val="both"/>
      </w:pPr>
      <w:r>
        <w:rPr>
          <w:sz w:val="20"/>
        </w:rPr>
        <w:t xml:space="preserve">при       таможенном       декларировании       (при      наличии)      </w:t>
      </w:r>
      <w:hyperlink w:history="0" w:anchor="P528" w:tooltip="&lt;6&gt; Расчет утилизационного сбора может содержать сведения о транспортных средствах, задекларированных в одной декларации на товары (по одному таможенному приходному ордеру).">
        <w:r>
          <w:rPr>
            <w:sz w:val="20"/>
            <w:color w:val="0000ff"/>
          </w:rPr>
          <w:t xml:space="preserve">&lt;6&gt;</w:t>
        </w:r>
      </w:hyperlink>
    </w:p>
    <w:p>
      <w:pPr>
        <w:pStyle w:val="1"/>
        <w:jc w:val="both"/>
      </w:pPr>
      <w:r>
        <w:rPr>
          <w:sz w:val="20"/>
        </w:rPr>
        <w:t xml:space="preserve">___________________________________________________________________________</w:t>
      </w:r>
    </w:p>
    <w:p>
      <w:pPr>
        <w:pStyle w:val="1"/>
        <w:jc w:val="both"/>
      </w:pPr>
      <w:r>
        <w:rPr>
          <w:sz w:val="20"/>
        </w:rPr>
        <w:t xml:space="preserve">12. Реквизиты  документов, представление которых предусмотрено одновременно</w:t>
      </w:r>
    </w:p>
    <w:p>
      <w:pPr>
        <w:pStyle w:val="1"/>
        <w:jc w:val="both"/>
      </w:pPr>
      <w:r>
        <w:rPr>
          <w:sz w:val="20"/>
        </w:rPr>
        <w:t xml:space="preserve">с подачей расчета утилизационного сбора: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Прошу уведомить меня о принятии (отказе в принятии) расчета утилизационного</w:t>
      </w:r>
    </w:p>
    <w:p>
      <w:pPr>
        <w:pStyle w:val="1"/>
        <w:jc w:val="both"/>
      </w:pPr>
      <w:r>
        <w:rPr>
          <w:sz w:val="20"/>
        </w:rPr>
        <w:t xml:space="preserve">сбора: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в личном кабинете участника внешнеэкономической деятельности</w:t>
            </w:r>
          </w:p>
        </w:tc>
      </w:tr>
      <w:tr>
        <w:tc>
          <w:tcPr>
            <w:tcW w:w="9071"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по почтовому адресу ______________________________________________</w:t>
            </w:r>
          </w:p>
        </w:tc>
      </w:tr>
      <w:tr>
        <w:tc>
          <w:tcPr>
            <w:tcW w:w="9071"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по телефону 8 (___)___________ посредством Telegram</w:t>
            </w:r>
          </w:p>
        </w:tc>
      </w:tr>
      <w:tr>
        <w:tc>
          <w:tcPr>
            <w:tcW w:w="9071" w:type="dxa"/>
            <w:tcBorders>
              <w:top w:val="nil"/>
              <w:left w:val="nil"/>
              <w:bottom w:val="nil"/>
              <w:right w:val="nil"/>
            </w:tcBorders>
          </w:tcPr>
          <w:p>
            <w:pPr>
              <w:pStyle w:val="0"/>
            </w:pPr>
            <w:r>
              <w:rPr>
                <w:position w:val="-7"/>
              </w:rPr>
              <w:drawing>
                <wp:inline distT="0" distB="0" distL="0" distR="0">
                  <wp:extent cx="161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0"/>
              </w:rPr>
              <w:t xml:space="preserve"> по адресу электронной почты ________________________________________</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4479"/>
        <w:gridCol w:w="340"/>
        <w:gridCol w:w="1417"/>
        <w:gridCol w:w="340"/>
        <w:gridCol w:w="2154"/>
      </w:tblGrid>
      <w:tr>
        <w:tc>
          <w:tcPr>
            <w:tcW w:w="340" w:type="dxa"/>
            <w:tcBorders>
              <w:top w:val="nil"/>
              <w:left w:val="nil"/>
              <w:bottom w:val="nil"/>
              <w:right w:val="nil"/>
            </w:tcBorders>
          </w:tcPr>
          <w:p>
            <w:pPr>
              <w:pStyle w:val="0"/>
            </w:pPr>
            <w:r>
              <w:rPr>
                <w:sz w:val="20"/>
              </w:rPr>
            </w:r>
          </w:p>
        </w:tc>
        <w:tc>
          <w:tcPr>
            <w:tcW w:w="447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54" w:type="dxa"/>
            <w:tcBorders>
              <w:top w:val="nil"/>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(фамилия, имя, отчество (при наличии) руководителя (полномочного представителя) организации или физического лица)</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154" w:type="dxa"/>
            <w:tcBorders>
              <w:top w:val="single" w:sz="4"/>
              <w:left w:val="nil"/>
              <w:bottom w:val="nil"/>
              <w:right w:val="nil"/>
            </w:tcBorders>
          </w:tcPr>
          <w:p>
            <w:pPr>
              <w:pStyle w:val="0"/>
              <w:jc w:val="center"/>
            </w:pPr>
            <w:r>
              <w:rPr>
                <w:sz w:val="20"/>
              </w:rPr>
              <w:t xml:space="preserve">(дата)</w:t>
            </w:r>
          </w:p>
        </w:tc>
      </w:tr>
      <w:tr>
        <w:tc>
          <w:tcPr>
            <w:tcW w:w="340" w:type="dxa"/>
            <w:tcBorders>
              <w:top w:val="nil"/>
              <w:left w:val="nil"/>
              <w:bottom w:val="nil"/>
              <w:right w:val="nil"/>
            </w:tcBorders>
          </w:tcPr>
          <w:p>
            <w:pPr>
              <w:pStyle w:val="0"/>
            </w:pPr>
            <w:r>
              <w:rPr>
                <w:sz w:val="20"/>
              </w:rPr>
            </w:r>
          </w:p>
        </w:tc>
        <w:tc>
          <w:tcPr>
            <w:tcW w:w="447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jc w:val="center"/>
            </w:pPr>
            <w:r>
              <w:rPr>
                <w:sz w:val="20"/>
              </w:rPr>
              <w:t xml:space="preserve">МП (при наличии)</w:t>
            </w:r>
          </w:p>
        </w:tc>
      </w:tr>
    </w:tbl>
    <w:p>
      <w:pPr>
        <w:pStyle w:val="0"/>
        <w:jc w:val="both"/>
      </w:pPr>
      <w:r>
        <w:rPr>
          <w:sz w:val="20"/>
        </w:rPr>
      </w:r>
    </w:p>
    <w:p>
      <w:pPr>
        <w:pStyle w:val="1"/>
        <w:jc w:val="both"/>
      </w:pPr>
      <w:r>
        <w:rPr>
          <w:sz w:val="20"/>
        </w:rPr>
        <w:t xml:space="preserve">           II. Заполняется должностным лицом таможенного органа</w:t>
      </w:r>
    </w:p>
    <w:p>
      <w:pPr>
        <w:pStyle w:val="1"/>
        <w:jc w:val="both"/>
      </w:pPr>
      <w:r>
        <w:rPr>
          <w:sz w:val="20"/>
        </w:rPr>
      </w:r>
    </w:p>
    <w:p>
      <w:pPr>
        <w:pStyle w:val="1"/>
        <w:jc w:val="both"/>
      </w:pPr>
      <w:r>
        <w:rPr>
          <w:sz w:val="20"/>
        </w:rPr>
        <w:t xml:space="preserve">1. Сведения о плательщике:</w:t>
      </w:r>
    </w:p>
    <w:p>
      <w:pPr>
        <w:pStyle w:val="1"/>
        <w:jc w:val="both"/>
      </w:pPr>
      <w:r>
        <w:rPr>
          <w:sz w:val="20"/>
        </w:rPr>
        <w:t xml:space="preserve">   полное  наименование  плательщика  (фамилия, имя, отчество (при наличии)</w:t>
      </w:r>
    </w:p>
    <w:p>
      <w:pPr>
        <w:pStyle w:val="1"/>
        <w:jc w:val="both"/>
      </w:pPr>
      <w:r>
        <w:rPr>
          <w:sz w:val="20"/>
        </w:rPr>
        <w:t xml:space="preserve">   физического лица) ______________________________________________________</w:t>
      </w:r>
    </w:p>
    <w:p>
      <w:pPr>
        <w:pStyle w:val="1"/>
        <w:jc w:val="both"/>
      </w:pPr>
      <w:r>
        <w:rPr>
          <w:sz w:val="20"/>
        </w:rPr>
        <w:t xml:space="preserve">   ИНН/КПП (при наличии) __________________________________________________</w:t>
      </w:r>
    </w:p>
    <w:p>
      <w:pPr>
        <w:pStyle w:val="1"/>
        <w:jc w:val="both"/>
      </w:pPr>
      <w:r>
        <w:rPr>
          <w:sz w:val="20"/>
        </w:rPr>
        <w:t xml:space="preserve">   ОГРН, дата регистрации (паспортные данные физического лица) ____________</w:t>
      </w:r>
    </w:p>
    <w:p>
      <w:pPr>
        <w:pStyle w:val="1"/>
        <w:jc w:val="both"/>
      </w:pPr>
      <w:r>
        <w:rPr>
          <w:sz w:val="20"/>
        </w:rPr>
        <w:t xml:space="preserve">   место нахождения (место жительства (адрес) физического лица) ___________</w:t>
      </w:r>
    </w:p>
    <w:p>
      <w:pPr>
        <w:pStyle w:val="1"/>
        <w:jc w:val="both"/>
      </w:pPr>
      <w:r>
        <w:rPr>
          <w:sz w:val="20"/>
        </w:rPr>
        <w:t xml:space="preserve">2. Сведения  о  лице,  которое  приобрело  колесное  транспортное  средство</w:t>
      </w:r>
    </w:p>
    <w:p>
      <w:pPr>
        <w:pStyle w:val="1"/>
        <w:jc w:val="both"/>
      </w:pPr>
      <w:r>
        <w:rPr>
          <w:sz w:val="20"/>
        </w:rPr>
        <w:t xml:space="preserve">(шасси)  и  (или)  прицеп  на  территории  Российской  Федерации у лица, не</w:t>
      </w:r>
    </w:p>
    <w:p>
      <w:pPr>
        <w:pStyle w:val="1"/>
        <w:jc w:val="both"/>
      </w:pPr>
      <w:r>
        <w:rPr>
          <w:sz w:val="20"/>
        </w:rPr>
        <w:t xml:space="preserve">уплачивающего  утилизационный  сбор  в  соответствии  с  </w:t>
      </w:r>
      <w:hyperlink w:history="0" r:id="rId254" w:tooltip="Федеральный закон от 24.06.1998 N 89-ФЗ (ред. от 26.12.2024) &quot;Об отходах производства и потребления&quot; {КонсультантПлюс}">
        <w:r>
          <w:rPr>
            <w:sz w:val="20"/>
            <w:color w:val="0000ff"/>
          </w:rPr>
          <w:t xml:space="preserve">абзацами  вторым</w:t>
        </w:r>
      </w:hyperlink>
      <w:r>
        <w:rPr>
          <w:sz w:val="20"/>
        </w:rPr>
        <w:t xml:space="preserve"> и</w:t>
      </w:r>
    </w:p>
    <w:p>
      <w:pPr>
        <w:pStyle w:val="1"/>
        <w:jc w:val="both"/>
      </w:pPr>
      <w:hyperlink w:history="0" r:id="rId255" w:tooltip="Федеральный закон от 24.06.1998 N 89-ФЗ (ред. от 26.12.2024) &quot;Об отходах производства и потребления&quot; {КонсультантПлюс}">
        <w:r>
          <w:rPr>
            <w:sz w:val="20"/>
            <w:color w:val="0000ff"/>
          </w:rPr>
          <w:t xml:space="preserve">третьим пункта 6 статьи 24.1</w:t>
        </w:r>
      </w:hyperlink>
      <w:r>
        <w:rPr>
          <w:sz w:val="20"/>
        </w:rPr>
        <w:t xml:space="preserve"> Федерального закона "Об отходах производства и</w:t>
      </w:r>
    </w:p>
    <w:p>
      <w:pPr>
        <w:pStyle w:val="1"/>
        <w:jc w:val="both"/>
      </w:pPr>
      <w:r>
        <w:rPr>
          <w:sz w:val="20"/>
        </w:rPr>
        <w:t xml:space="preserve">потребления", или у лица, не уплатившего в нарушение установленного порядка</w:t>
      </w:r>
    </w:p>
    <w:p>
      <w:pPr>
        <w:pStyle w:val="1"/>
        <w:jc w:val="both"/>
      </w:pPr>
      <w:r>
        <w:rPr>
          <w:sz w:val="20"/>
        </w:rPr>
        <w:t xml:space="preserve">утилизационный сбор:</w:t>
      </w:r>
    </w:p>
    <w:p>
      <w:pPr>
        <w:pStyle w:val="1"/>
        <w:jc w:val="both"/>
      </w:pPr>
      <w:r>
        <w:rPr>
          <w:sz w:val="20"/>
        </w:rPr>
        <w:t xml:space="preserve">   полное   наименование   лица   (фамилия,  имя,  отчество  (при  наличии)</w:t>
      </w:r>
    </w:p>
    <w:p>
      <w:pPr>
        <w:pStyle w:val="1"/>
        <w:jc w:val="both"/>
      </w:pPr>
      <w:r>
        <w:rPr>
          <w:sz w:val="20"/>
        </w:rPr>
        <w:t xml:space="preserve">   физического лица) ______________________________________________________</w:t>
      </w:r>
    </w:p>
    <w:p>
      <w:pPr>
        <w:pStyle w:val="1"/>
        <w:jc w:val="both"/>
      </w:pPr>
      <w:r>
        <w:rPr>
          <w:sz w:val="20"/>
        </w:rPr>
        <w:t xml:space="preserve">   ИНН/КПП (при наличии) __________________________________________________</w:t>
      </w:r>
    </w:p>
    <w:p>
      <w:pPr>
        <w:pStyle w:val="1"/>
        <w:jc w:val="both"/>
      </w:pPr>
      <w:r>
        <w:rPr>
          <w:sz w:val="20"/>
        </w:rPr>
        <w:t xml:space="preserve">   ОГРН, дата регистрации (паспортные данные физического лица) ____________</w:t>
      </w:r>
    </w:p>
    <w:p>
      <w:pPr>
        <w:pStyle w:val="1"/>
        <w:jc w:val="both"/>
      </w:pPr>
      <w:r>
        <w:rPr>
          <w:sz w:val="20"/>
        </w:rPr>
        <w:t xml:space="preserve">   место нахождения (место жительства (адрес) физического лица) ___________</w:t>
      </w:r>
    </w:p>
    <w:p>
      <w:pPr>
        <w:pStyle w:val="1"/>
        <w:jc w:val="both"/>
      </w:pPr>
      <w:r>
        <w:rPr>
          <w:sz w:val="20"/>
        </w:rPr>
        <w:t xml:space="preserve">3. Сведения  о  лице,  не состоящем на учете в налоговых органах Российской</w:t>
      </w:r>
    </w:p>
    <w:p>
      <w:pPr>
        <w:pStyle w:val="1"/>
        <w:jc w:val="both"/>
      </w:pPr>
      <w:r>
        <w:rPr>
          <w:sz w:val="20"/>
        </w:rPr>
        <w:t xml:space="preserve">Федерации, </w:t>
      </w:r>
      <w:hyperlink w:history="0" w:anchor="P527" w:tooltip="&lt;5&gt; Поле заполняется в случае, если плательщиком выступает лицо, не состоящее на учете в налоговых органах Российской Федерации. В поле указываются сведения о лице в соответствии с абзацами 18 - 21 (после таблицы) подпункта 46 пункта 15 Порядка заполнения декларации на товары, утвержденного решением Комиссии Таможенного союза от 20 мая 2010 г. N 257.">
        <w:r>
          <w:rPr>
            <w:sz w:val="20"/>
            <w:color w:val="0000ff"/>
          </w:rPr>
          <w:t xml:space="preserve">&lt;5&gt;</w:t>
        </w:r>
      </w:hyperlink>
      <w:r>
        <w:rPr>
          <w:sz w:val="20"/>
        </w:rPr>
        <w:t xml:space="preserve"> ____________________________________________________________</w:t>
      </w:r>
    </w:p>
    <w:p>
      <w:pPr>
        <w:pStyle w:val="1"/>
        <w:jc w:val="both"/>
      </w:pPr>
      <w:r>
        <w:rPr>
          <w:sz w:val="20"/>
        </w:rPr>
        <w:t xml:space="preserve">4.  Номер   декларации   на   товары   (таможенного  приходного ордера) при</w:t>
      </w:r>
    </w:p>
    <w:p>
      <w:pPr>
        <w:pStyle w:val="1"/>
        <w:jc w:val="both"/>
      </w:pPr>
      <w:r>
        <w:rPr>
          <w:sz w:val="20"/>
        </w:rPr>
        <w:t xml:space="preserve">таможенном декларировании (при наличии) </w:t>
      </w:r>
      <w:hyperlink w:history="0" w:anchor="P528" w:tooltip="&lt;6&gt; Расчет утилизационного сбора может содержать сведения о транспортных средствах, задекларированных в одной декларации на товары (по одному таможенному приходному ордеру).">
        <w:r>
          <w:rPr>
            <w:sz w:val="20"/>
            <w:color w:val="0000ff"/>
          </w:rPr>
          <w:t xml:space="preserve">&lt;6&gt;</w:t>
        </w:r>
      </w:hyperlink>
      <w:r>
        <w:rPr>
          <w:sz w:val="20"/>
        </w:rPr>
        <w:t xml:space="preserve"> _______________________________</w:t>
      </w:r>
    </w:p>
    <w:p>
      <w:pPr>
        <w:pStyle w:val="1"/>
        <w:jc w:val="both"/>
      </w:pPr>
      <w:r>
        <w:rPr>
          <w:sz w:val="20"/>
        </w:rPr>
        <w:t xml:space="preserve">5. Наименование и код таможенного органа __________________________________</w:t>
      </w:r>
    </w:p>
    <w:p>
      <w:pPr>
        <w:pStyle w:val="1"/>
        <w:jc w:val="both"/>
      </w:pPr>
      <w:r>
        <w:rPr>
          <w:sz w:val="20"/>
        </w:rPr>
        <w:t xml:space="preserve">6. Должность,  фамилия,  имя,  отчество  (при  наличии)  должностного  лица</w:t>
      </w:r>
    </w:p>
    <w:p>
      <w:pPr>
        <w:pStyle w:val="1"/>
        <w:jc w:val="both"/>
      </w:pPr>
      <w:r>
        <w:rPr>
          <w:sz w:val="20"/>
        </w:rPr>
        <w:t xml:space="preserve">таможенного органа ________________________________________________________</w:t>
      </w:r>
    </w:p>
    <w:p>
      <w:pPr>
        <w:pStyle w:val="1"/>
        <w:jc w:val="both"/>
      </w:pPr>
      <w:r>
        <w:rPr>
          <w:sz w:val="20"/>
        </w:rPr>
        <w:t xml:space="preserve">7. Дата составления расчета _______________________________________________</w:t>
      </w:r>
    </w:p>
    <w:p>
      <w:pPr>
        <w:pStyle w:val="1"/>
        <w:jc w:val="both"/>
      </w:pPr>
      <w:r>
        <w:rPr>
          <w:sz w:val="20"/>
        </w:rPr>
        <w:t xml:space="preserve">8. Регистрационный номер расчета __________________________________________</w:t>
      </w:r>
    </w:p>
    <w:p>
      <w:pPr>
        <w:pStyle w:val="0"/>
        <w:jc w:val="both"/>
      </w:pPr>
      <w:r>
        <w:rPr>
          <w:sz w:val="20"/>
        </w:rPr>
      </w:r>
    </w:p>
    <w:p>
      <w:pPr>
        <w:pStyle w:val="0"/>
        <w:ind w:firstLine="540"/>
        <w:jc w:val="both"/>
      </w:pPr>
      <w:r>
        <w:rPr>
          <w:sz w:val="20"/>
        </w:rPr>
        <w:t xml:space="preserve">--------------------------------</w:t>
      </w:r>
    </w:p>
    <w:bookmarkStart w:id="523" w:name="P523"/>
    <w:bookmarkEnd w:id="523"/>
    <w:p>
      <w:pPr>
        <w:pStyle w:val="0"/>
        <w:spacing w:before="200" w:line-rule="auto"/>
        <w:ind w:firstLine="540"/>
        <w:jc w:val="both"/>
      </w:pPr>
      <w:r>
        <w:rPr>
          <w:sz w:val="20"/>
        </w:rPr>
        <w:t xml:space="preserve">&lt;1&gt; При отсутствии документального подтверждения даты выпуска колесного транспортного средства (шасси) или прицепа к нему, имеющего идентификационный номер (VIN),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w:t>
      </w:r>
    </w:p>
    <w:bookmarkStart w:id="524" w:name="P524"/>
    <w:bookmarkEnd w:id="524"/>
    <w:p>
      <w:pPr>
        <w:pStyle w:val="0"/>
        <w:spacing w:before="200" w:line-rule="auto"/>
        <w:ind w:firstLine="540"/>
        <w:jc w:val="both"/>
      </w:pPr>
      <w:r>
        <w:rPr>
          <w:sz w:val="20"/>
        </w:rPr>
        <w:t xml:space="preserve">&lt;2&gt; Категории колесных транспортных средств (шасси) и прицепов к ним указываются в соответствии с </w:t>
      </w:r>
      <w:hyperlink w:history="0" w:anchor="P886" w:tooltip="ПЕРЕЧЕНЬ">
        <w:r>
          <w:rPr>
            <w:sz w:val="20"/>
            <w:color w:val="0000ff"/>
          </w:rPr>
          <w:t xml:space="preserve">перечнем</w:t>
        </w:r>
      </w:hyperlink>
      <w:r>
        <w:rPr>
          <w:sz w:val="20"/>
        </w:rP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w:t>
      </w:r>
    </w:p>
    <w:bookmarkStart w:id="525" w:name="P525"/>
    <w:bookmarkEnd w:id="525"/>
    <w:p>
      <w:pPr>
        <w:pStyle w:val="0"/>
        <w:spacing w:before="200" w:line-rule="auto"/>
        <w:ind w:firstLine="540"/>
        <w:jc w:val="both"/>
      </w:pPr>
      <w:r>
        <w:rPr>
          <w:sz w:val="20"/>
        </w:rPr>
        <w:t xml:space="preserve">&lt;3&gt; В поле указывается рассчитанная сумма утилизационного сбора, которая подлежит уплате при ввозе транспортного средства в Российскую Федерацию без учета положений </w:t>
      </w:r>
      <w:hyperlink w:history="0" r:id="rId256" w:tooltip="Федеральный закон от 24.06.1998 N 89-ФЗ (ред. от 26.12.2024) &quot;Об отходах производства и потребления&quot; {КонсультантПлюс}">
        <w:r>
          <w:rPr>
            <w:sz w:val="20"/>
            <w:color w:val="0000ff"/>
          </w:rPr>
          <w:t xml:space="preserve">пункта 6 статьи 24.1</w:t>
        </w:r>
      </w:hyperlink>
      <w:r>
        <w:rPr>
          <w:sz w:val="20"/>
        </w:rPr>
        <w:t xml:space="preserve"> Федерального закона "Об отходах производства и потребления". При расчете пеней сумма указывается отдельной строкой ниже сведений о колесном транспортном средстве (шасси) и (или) прицепа без заполнения </w:t>
      </w:r>
      <w:hyperlink w:history="0" w:anchor="P398" w:tooltip="1">
        <w:r>
          <w:rPr>
            <w:sz w:val="20"/>
            <w:color w:val="0000ff"/>
          </w:rPr>
          <w:t xml:space="preserve">граф 1</w:t>
        </w:r>
      </w:hyperlink>
      <w:r>
        <w:rPr>
          <w:sz w:val="20"/>
        </w:rPr>
        <w:t xml:space="preserve"> - </w:t>
      </w:r>
      <w:hyperlink w:history="0" w:anchor="P410" w:tooltip="13">
        <w:r>
          <w:rPr>
            <w:sz w:val="20"/>
            <w:color w:val="0000ff"/>
          </w:rPr>
          <w:t xml:space="preserve">13</w:t>
        </w:r>
      </w:hyperlink>
      <w:r>
        <w:rPr>
          <w:sz w:val="20"/>
        </w:rPr>
        <w:t xml:space="preserve"> и </w:t>
      </w:r>
      <w:hyperlink w:history="0" w:anchor="P413" w:tooltip="16">
        <w:r>
          <w:rPr>
            <w:sz w:val="20"/>
            <w:color w:val="0000ff"/>
          </w:rPr>
          <w:t xml:space="preserve">16</w:t>
        </w:r>
      </w:hyperlink>
      <w:r>
        <w:rPr>
          <w:sz w:val="20"/>
        </w:rPr>
        <w:t xml:space="preserve">.</w:t>
      </w:r>
    </w:p>
    <w:bookmarkStart w:id="526" w:name="P526"/>
    <w:bookmarkEnd w:id="526"/>
    <w:p>
      <w:pPr>
        <w:pStyle w:val="0"/>
        <w:spacing w:before="200" w:line-rule="auto"/>
        <w:ind w:firstLine="540"/>
        <w:jc w:val="both"/>
      </w:pPr>
      <w:r>
        <w:rPr>
          <w:sz w:val="20"/>
        </w:rPr>
        <w:t xml:space="preserve">&lt;4&gt; В поле указывается уплачиваемая сумма утилизационного сбора. В случае ввоза транспортного средства, в отношении которого утилизационный сбор был уплачен и вид (категория) которого не изменялись (в том числе не вносились конструктивные изменения), а также в отношении транспортных средств, в отношении которых утилизационный сбор не уплачивается на основании положений </w:t>
      </w:r>
      <w:hyperlink w:history="0" r:id="rId257" w:tooltip="Федеральный закон от 24.06.1998 N 89-ФЗ (ред. от 26.12.2024) &quot;Об отходах производства и потребления&quot; {КонсультантПлюс}">
        <w:r>
          <w:rPr>
            <w:sz w:val="20"/>
            <w:color w:val="0000ff"/>
          </w:rPr>
          <w:t xml:space="preserve">пункта 6 статьи 24.1</w:t>
        </w:r>
      </w:hyperlink>
      <w:r>
        <w:rPr>
          <w:sz w:val="20"/>
        </w:rPr>
        <w:t xml:space="preserve"> Федерального закона "Об отходах производства и потребления", в поле проставляется "0" (ноль).</w:t>
      </w:r>
    </w:p>
    <w:bookmarkStart w:id="527" w:name="P527"/>
    <w:bookmarkEnd w:id="527"/>
    <w:p>
      <w:pPr>
        <w:pStyle w:val="0"/>
        <w:spacing w:before="200" w:line-rule="auto"/>
        <w:ind w:firstLine="540"/>
        <w:jc w:val="both"/>
      </w:pPr>
      <w:r>
        <w:rPr>
          <w:sz w:val="20"/>
        </w:rPr>
        <w:t xml:space="preserve">&lt;5&gt; Поле заполняется в случае, если плательщиком выступает лицо, не состоящее на учете в налоговых органах Российской Федерации. В поле указываются сведения о лице в соответствии с </w:t>
      </w:r>
      <w:hyperlink w:history="0" r:id="rId258" w:tooltip="Решение Комиссии Таможенного союза от 20.05.2010 N 257 (ред. от 25.06.2024) &quot;О форме декларации на товары и порядке ее заполнения&quot; (вместе с &quot;Порядком заполнения декларации на товары&quot;) {КонсультантПлюс}">
        <w:r>
          <w:rPr>
            <w:sz w:val="20"/>
            <w:color w:val="0000ff"/>
          </w:rPr>
          <w:t xml:space="preserve">абзацами 18</w:t>
        </w:r>
      </w:hyperlink>
      <w:r>
        <w:rPr>
          <w:sz w:val="20"/>
        </w:rPr>
        <w:t xml:space="preserve"> - </w:t>
      </w:r>
      <w:hyperlink w:history="0" r:id="rId259" w:tooltip="Решение Комиссии Таможенного союза от 20.05.2010 N 257 (ред. от 25.06.2024) &quot;О форме декларации на товары и порядке ее заполнения&quot; (вместе с &quot;Порядком заполнения декларации на товары&quot;) {КонсультантПлюс}">
        <w:r>
          <w:rPr>
            <w:sz w:val="20"/>
            <w:color w:val="0000ff"/>
          </w:rPr>
          <w:t xml:space="preserve">21</w:t>
        </w:r>
      </w:hyperlink>
      <w:r>
        <w:rPr>
          <w:sz w:val="20"/>
        </w:rPr>
        <w:t xml:space="preserve"> (после таблицы) подпункта 46 пункта 15 Порядка заполнения декларации на товары, утвержденного решением Комиссии Таможенного союза от 20 мая 2010 г. N 257.</w:t>
      </w:r>
    </w:p>
    <w:bookmarkStart w:id="528" w:name="P528"/>
    <w:bookmarkEnd w:id="528"/>
    <w:p>
      <w:pPr>
        <w:pStyle w:val="0"/>
        <w:spacing w:before="200" w:line-rule="auto"/>
        <w:ind w:firstLine="540"/>
        <w:jc w:val="both"/>
      </w:pPr>
      <w:r>
        <w:rPr>
          <w:sz w:val="20"/>
        </w:rPr>
        <w:t xml:space="preserve">&lt;6&gt; Расчет утилизационного сбора может содержать сведения о транспортных средствах, задекларированных в одной декларации на товары (по одному таможенному приходному ордеру).</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колесных транспортных</w:t>
      </w:r>
    </w:p>
    <w:p>
      <w:pPr>
        <w:pStyle w:val="0"/>
        <w:jc w:val="right"/>
      </w:pPr>
      <w:r>
        <w:rPr>
          <w:sz w:val="20"/>
        </w:rPr>
        <w:t xml:space="preserve">средств (шасси) 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 взысканных</w:t>
      </w:r>
    </w:p>
    <w:p>
      <w:pPr>
        <w:pStyle w:val="0"/>
        <w:jc w:val="right"/>
      </w:pPr>
      <w:r>
        <w:rPr>
          <w:sz w:val="20"/>
        </w:rPr>
        <w:t xml:space="preserve">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0"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color w:val="392c69"/>
              </w:rPr>
              <w:t xml:space="preserve"> Правительства РФ от 06.02.2016 N 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45" w:name="P545"/>
    <w:bookmarkEnd w:id="545"/>
    <w:p>
      <w:pPr>
        <w:pStyle w:val="1"/>
        <w:jc w:val="both"/>
      </w:pPr>
      <w:r>
        <w:rPr>
          <w:sz w:val="20"/>
        </w:rPr>
        <w:t xml:space="preserve">                             РЕШЕНИЕ N ______</w:t>
      </w:r>
    </w:p>
    <w:p>
      <w:pPr>
        <w:pStyle w:val="1"/>
        <w:jc w:val="both"/>
      </w:pPr>
      <w:r>
        <w:rPr>
          <w:sz w:val="20"/>
        </w:rPr>
        <w:t xml:space="preserve">        о зачете излишне уплаченного (взысканного) утилизационного</w:t>
      </w:r>
    </w:p>
    <w:p>
      <w:pPr>
        <w:pStyle w:val="1"/>
        <w:jc w:val="both"/>
      </w:pPr>
      <w:r>
        <w:rPr>
          <w:sz w:val="20"/>
        </w:rPr>
        <w:t xml:space="preserve">          сбора в отношении колесных транспортных средств (шасси)</w:t>
      </w:r>
    </w:p>
    <w:p>
      <w:pPr>
        <w:pStyle w:val="1"/>
        <w:jc w:val="both"/>
      </w:pPr>
      <w:r>
        <w:rPr>
          <w:sz w:val="20"/>
        </w:rPr>
        <w:t xml:space="preserve">           и (или) прицепов к ним в счет его предстоящей уплаты</w:t>
      </w:r>
    </w:p>
    <w:p>
      <w:pPr>
        <w:pStyle w:val="1"/>
        <w:jc w:val="both"/>
      </w:pPr>
      <w:r>
        <w:rPr>
          <w:sz w:val="20"/>
        </w:rPr>
      </w:r>
    </w:p>
    <w:p>
      <w:pPr>
        <w:pStyle w:val="1"/>
        <w:jc w:val="both"/>
      </w:pPr>
      <w:r>
        <w:rPr>
          <w:sz w:val="20"/>
        </w:rPr>
        <w:t xml:space="preserve">_______________________                                     _______________</w:t>
      </w:r>
    </w:p>
    <w:p>
      <w:pPr>
        <w:pStyle w:val="1"/>
        <w:jc w:val="both"/>
      </w:pPr>
      <w:r>
        <w:rPr>
          <w:sz w:val="20"/>
        </w:rPr>
        <w:t xml:space="preserve">  (место составления)                                            (дата)</w:t>
      </w:r>
    </w:p>
    <w:p>
      <w:pPr>
        <w:pStyle w:val="1"/>
        <w:jc w:val="both"/>
      </w:pPr>
      <w:r>
        <w:rPr>
          <w:sz w:val="20"/>
        </w:rPr>
      </w:r>
    </w:p>
    <w:p>
      <w:pPr>
        <w:pStyle w:val="1"/>
        <w:jc w:val="both"/>
      </w:pPr>
      <w:r>
        <w:rPr>
          <w:sz w:val="20"/>
        </w:rPr>
        <w:t xml:space="preserve">Руководитель (заместитель руководителя)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таможенного (налогового) органа)</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(специальное звание (классный чин), Ф.И.О.)</w:t>
      </w:r>
    </w:p>
    <w:p>
      <w:pPr>
        <w:pStyle w:val="1"/>
        <w:jc w:val="both"/>
      </w:pPr>
      <w:r>
        <w:rPr>
          <w:sz w:val="20"/>
        </w:rPr>
        <w:t xml:space="preserve">рассмотрев   заявление   о   зачете   излишне   уплаченного   (взысканного)</w:t>
      </w:r>
    </w:p>
    <w:p>
      <w:pPr>
        <w:pStyle w:val="1"/>
        <w:jc w:val="both"/>
      </w:pPr>
      <w:r>
        <w:rPr>
          <w:sz w:val="20"/>
        </w:rPr>
        <w:t xml:space="preserve">утилизационного  сбора  в отношении колесных транспортных средств (шасси) и</w:t>
      </w:r>
    </w:p>
    <w:p>
      <w:pPr>
        <w:pStyle w:val="1"/>
        <w:jc w:val="both"/>
      </w:pPr>
      <w:r>
        <w:rPr>
          <w:sz w:val="20"/>
        </w:rPr>
        <w:t xml:space="preserve">(или) прицепов к ним в счет его предстоящей уплаты _______________________,</w:t>
      </w:r>
    </w:p>
    <w:p>
      <w:pPr>
        <w:pStyle w:val="1"/>
        <w:jc w:val="both"/>
      </w:pPr>
      <w:r>
        <w:rPr>
          <w:sz w:val="20"/>
        </w:rPr>
        <w:t xml:space="preserve">                                                  (число, номер заявления)</w:t>
      </w:r>
    </w:p>
    <w:p>
      <w:pPr>
        <w:pStyle w:val="1"/>
        <w:jc w:val="both"/>
      </w:pPr>
      <w:r>
        <w:rPr>
          <w:sz w:val="20"/>
        </w:rPr>
        <w:t xml:space="preserve">поданное _________________________________________________________________,</w:t>
      </w:r>
    </w:p>
    <w:p>
      <w:pPr>
        <w:pStyle w:val="1"/>
        <w:jc w:val="both"/>
      </w:pPr>
      <w:r>
        <w:rPr>
          <w:sz w:val="20"/>
        </w:rPr>
        <w:t xml:space="preserve">              (наименование, организационно-правовая форма, ИНН, КПП</w:t>
      </w:r>
    </w:p>
    <w:p>
      <w:pPr>
        <w:pStyle w:val="1"/>
        <w:jc w:val="both"/>
      </w:pPr>
      <w:r>
        <w:rPr>
          <w:sz w:val="20"/>
        </w:rPr>
        <w:t xml:space="preserve">                 организации или Ф.И.О., адрес, паспортные данные</w:t>
      </w:r>
    </w:p>
    <w:p>
      <w:pPr>
        <w:pStyle w:val="1"/>
        <w:jc w:val="both"/>
      </w:pPr>
      <w:r>
        <w:rPr>
          <w:sz w:val="20"/>
        </w:rPr>
        <w:t xml:space="preserve">                                 физического лица)</w:t>
      </w:r>
    </w:p>
    <w:p>
      <w:pPr>
        <w:pStyle w:val="1"/>
        <w:jc w:val="both"/>
      </w:pPr>
      <w:r>
        <w:rPr>
          <w:sz w:val="20"/>
        </w:rPr>
        <w:t xml:space="preserve">в размере ____________________________________________ рублей _____ копеек,</w:t>
      </w:r>
    </w:p>
    <w:p>
      <w:pPr>
        <w:pStyle w:val="1"/>
        <w:jc w:val="both"/>
      </w:pPr>
      <w:r>
        <w:rPr>
          <w:sz w:val="20"/>
        </w:rPr>
        <w:t xml:space="preserve">а также иные документы ___________________________________________________,</w:t>
      </w:r>
    </w:p>
    <w:p>
      <w:pPr>
        <w:pStyle w:val="1"/>
        <w:jc w:val="both"/>
      </w:pPr>
      <w:r>
        <w:rPr>
          <w:sz w:val="20"/>
        </w:rPr>
        <w:t xml:space="preserve">                         (указываются документы, приложенные к заявлению)</w:t>
      </w:r>
    </w:p>
    <w:p>
      <w:pPr>
        <w:pStyle w:val="1"/>
        <w:jc w:val="both"/>
      </w:pPr>
      <w:r>
        <w:rPr>
          <w:sz w:val="20"/>
        </w:rPr>
        <w:t xml:space="preserve">установил:</w:t>
      </w:r>
    </w:p>
    <w:p>
      <w:pPr>
        <w:pStyle w:val="1"/>
        <w:jc w:val="both"/>
      </w:pPr>
      <w:r>
        <w:rPr>
          <w:sz w:val="20"/>
        </w:rPr>
      </w:r>
    </w:p>
    <w:p>
      <w:pPr>
        <w:pStyle w:val="1"/>
        <w:jc w:val="both"/>
      </w:pPr>
      <w:r>
        <w:rPr>
          <w:sz w:val="20"/>
        </w:rPr>
        <w:t xml:space="preserve">    1.  Определить  излишнюю  уплату  (взыскание)  утилизационного  сбора в</w:t>
      </w:r>
    </w:p>
    <w:p>
      <w:pPr>
        <w:pStyle w:val="1"/>
        <w:jc w:val="both"/>
      </w:pPr>
      <w:r>
        <w:rPr>
          <w:sz w:val="20"/>
        </w:rPr>
        <w:t xml:space="preserve">размере _________ рублей __ копеек.</w:t>
      </w:r>
    </w:p>
    <w:p>
      <w:pPr>
        <w:pStyle w:val="1"/>
        <w:jc w:val="both"/>
      </w:pPr>
      <w:r>
        <w:rPr>
          <w:sz w:val="20"/>
        </w:rPr>
      </w:r>
    </w:p>
    <w:p>
      <w:pPr>
        <w:pStyle w:val="1"/>
        <w:jc w:val="both"/>
      </w:pPr>
      <w:r>
        <w:rPr>
          <w:sz w:val="20"/>
        </w:rPr>
        <w:t xml:space="preserve">    2. Засчитать в счет предстоящей уплаты утилизационного сбора 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организационно-правовая форма, ИНН, КПП организации</w:t>
      </w:r>
    </w:p>
    <w:p>
      <w:pPr>
        <w:pStyle w:val="1"/>
        <w:jc w:val="both"/>
      </w:pPr>
      <w:r>
        <w:rPr>
          <w:sz w:val="20"/>
        </w:rPr>
        <w:t xml:space="preserve">          или Ф.И.О., адрес, паспортные данные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утилизационный сбор в сумме ______________ рублей _________ копеек.</w:t>
      </w:r>
    </w:p>
    <w:p>
      <w:pPr>
        <w:pStyle w:val="1"/>
        <w:jc w:val="both"/>
      </w:pPr>
      <w:r>
        <w:rPr>
          <w:sz w:val="20"/>
        </w:rPr>
      </w:r>
    </w:p>
    <w:p>
      <w:pPr>
        <w:pStyle w:val="1"/>
        <w:jc w:val="both"/>
      </w:pPr>
      <w:r>
        <w:rPr>
          <w:sz w:val="20"/>
        </w:rPr>
        <w:t xml:space="preserve">Руководитель (заместитель руководителя)     _______________________________</w:t>
      </w:r>
    </w:p>
    <w:p>
      <w:pPr>
        <w:pStyle w:val="1"/>
        <w:jc w:val="both"/>
      </w:pPr>
      <w:r>
        <w:rPr>
          <w:sz w:val="20"/>
        </w:rPr>
        <w:t xml:space="preserve">                                               (наименование таможенного</w:t>
      </w:r>
    </w:p>
    <w:p>
      <w:pPr>
        <w:pStyle w:val="1"/>
        <w:jc w:val="both"/>
      </w:pPr>
      <w:r>
        <w:rPr>
          <w:sz w:val="20"/>
        </w:rPr>
        <w:t xml:space="preserve">                                                  (налогового) органа)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  ___________    _____________________</w:t>
      </w:r>
    </w:p>
    <w:p>
      <w:pPr>
        <w:pStyle w:val="1"/>
        <w:jc w:val="both"/>
      </w:pPr>
      <w:r>
        <w:rPr>
          <w:sz w:val="20"/>
        </w:rPr>
        <w:t xml:space="preserve"> (специальное звание (классный чин))    (подпись)           (Ф.И.О.)</w:t>
      </w:r>
    </w:p>
    <w:p>
      <w:pPr>
        <w:pStyle w:val="1"/>
        <w:jc w:val="both"/>
      </w:pPr>
      <w:r>
        <w:rPr>
          <w:sz w:val="20"/>
        </w:rPr>
      </w:r>
    </w:p>
    <w:p>
      <w:pPr>
        <w:pStyle w:val="1"/>
        <w:jc w:val="both"/>
      </w:pPr>
      <w:r>
        <w:rPr>
          <w:sz w:val="20"/>
        </w:rPr>
        <w:t xml:space="preserve">или _______________________________________________________________________</w:t>
      </w:r>
    </w:p>
    <w:p>
      <w:pPr>
        <w:pStyle w:val="1"/>
        <w:jc w:val="both"/>
      </w:pPr>
      <w:r>
        <w:rPr>
          <w:sz w:val="20"/>
        </w:rPr>
        <w:t xml:space="preserve">             (наименование и код таможенного (налогового) органа)</w:t>
      </w:r>
    </w:p>
    <w:p>
      <w:pPr>
        <w:pStyle w:val="1"/>
        <w:jc w:val="both"/>
      </w:pPr>
      <w:r>
        <w:rPr>
          <w:sz w:val="20"/>
        </w:rPr>
        <w:t xml:space="preserve">               (указывается при направлении в электронном виде)</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3</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колесных транспортных</w:t>
      </w:r>
    </w:p>
    <w:p>
      <w:pPr>
        <w:pStyle w:val="0"/>
        <w:jc w:val="right"/>
      </w:pPr>
      <w:r>
        <w:rPr>
          <w:sz w:val="20"/>
        </w:rPr>
        <w:t xml:space="preserve">средств (шасси) 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 взысканных</w:t>
      </w:r>
    </w:p>
    <w:p>
      <w:pPr>
        <w:pStyle w:val="0"/>
        <w:jc w:val="right"/>
      </w:pPr>
      <w:r>
        <w:rPr>
          <w:sz w:val="20"/>
        </w:rPr>
        <w:t xml:space="preserve">сумм этого сбора</w:t>
      </w:r>
    </w:p>
    <w:p>
      <w:pPr>
        <w:pStyle w:val="0"/>
        <w:jc w:val="center"/>
      </w:pPr>
      <w:r>
        <w:rPr>
          <w:sz w:val="20"/>
        </w:rPr>
      </w:r>
    </w:p>
    <w:bookmarkStart w:id="607" w:name="P607"/>
    <w:bookmarkEnd w:id="607"/>
    <w:p>
      <w:pPr>
        <w:pStyle w:val="0"/>
        <w:jc w:val="center"/>
      </w:pPr>
      <w:r>
        <w:rPr>
          <w:sz w:val="20"/>
        </w:rPr>
        <w:t xml:space="preserve">ФОРМА ЗАЯВЛЕНИЯ</w:t>
      </w:r>
    </w:p>
    <w:p>
      <w:pPr>
        <w:pStyle w:val="0"/>
        <w:jc w:val="center"/>
      </w:pPr>
      <w:r>
        <w:rPr>
          <w:sz w:val="20"/>
        </w:rPr>
        <w:t xml:space="preserve">О ЗАЧЕТЕ ИЗЛИШНЕ УПЛАЧЕННОГО (ВЗЫСКАННОГО) УТИЛИЗАЦИОННОГО</w:t>
      </w:r>
    </w:p>
    <w:p>
      <w:pPr>
        <w:pStyle w:val="0"/>
        <w:jc w:val="center"/>
      </w:pPr>
      <w:r>
        <w:rPr>
          <w:sz w:val="20"/>
        </w:rPr>
        <w:t xml:space="preserve">СБОРА В ОТНОШЕНИИ КОЛЕСНЫХ ТРАНСПОРТНЫХ СРЕДСТВ (ШАССИ)</w:t>
      </w:r>
    </w:p>
    <w:p>
      <w:pPr>
        <w:pStyle w:val="0"/>
        <w:jc w:val="center"/>
      </w:pPr>
      <w:r>
        <w:rPr>
          <w:sz w:val="20"/>
        </w:rPr>
        <w:t xml:space="preserve">И (ИЛИ) ПРИЦЕПОВ К НИМ В СЧЕТ ПРЕДСТОЯЩЕЙ УПЛАТЫ</w:t>
      </w:r>
    </w:p>
    <w:p>
      <w:pPr>
        <w:pStyle w:val="0"/>
        <w:jc w:val="center"/>
      </w:pPr>
      <w:r>
        <w:rPr>
          <w:sz w:val="20"/>
        </w:rPr>
        <w:t xml:space="preserve">УТИЛИЗАЦИОННОГО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1"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color w:val="392c69"/>
              </w:rPr>
              <w:t xml:space="preserve"> Правительства РФ от 06.02.2016 N 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В _______________________________________</w:t>
      </w:r>
    </w:p>
    <w:p>
      <w:pPr>
        <w:pStyle w:val="1"/>
        <w:jc w:val="both"/>
      </w:pPr>
      <w:r>
        <w:rPr>
          <w:sz w:val="20"/>
        </w:rPr>
        <w:t xml:space="preserve">                                     (указывается наименование таможенного</w:t>
      </w:r>
    </w:p>
    <w:p>
      <w:pPr>
        <w:pStyle w:val="1"/>
        <w:jc w:val="both"/>
      </w:pPr>
      <w:r>
        <w:rPr>
          <w:sz w:val="20"/>
        </w:rPr>
        <w:t xml:space="preserve">                                       (код налогового) органа, в который</w:t>
      </w:r>
    </w:p>
    <w:p>
      <w:pPr>
        <w:pStyle w:val="1"/>
        <w:jc w:val="both"/>
      </w:pPr>
      <w:r>
        <w:rPr>
          <w:sz w:val="20"/>
        </w:rPr>
        <w:t xml:space="preserve">                                          представляется заявление)</w:t>
      </w:r>
    </w:p>
    <w:p>
      <w:pPr>
        <w:pStyle w:val="1"/>
        <w:jc w:val="both"/>
      </w:pPr>
      <w:r>
        <w:rPr>
          <w:sz w:val="20"/>
        </w:rPr>
      </w:r>
    </w:p>
    <w:p>
      <w:pPr>
        <w:pStyle w:val="1"/>
        <w:jc w:val="both"/>
      </w:pPr>
      <w:r>
        <w:rPr>
          <w:sz w:val="20"/>
        </w:rPr>
        <w:t xml:space="preserve">                                 ЗАЯВЛЕНИЕ</w:t>
      </w:r>
    </w:p>
    <w:p>
      <w:pPr>
        <w:pStyle w:val="1"/>
        <w:jc w:val="both"/>
      </w:pPr>
      <w:r>
        <w:rPr>
          <w:sz w:val="20"/>
        </w:rPr>
        <w:t xml:space="preserve">     о зачете излишне уплаченного (взысканного) утилизационного сбора</w:t>
      </w:r>
    </w:p>
    <w:p>
      <w:pPr>
        <w:pStyle w:val="1"/>
        <w:jc w:val="both"/>
      </w:pPr>
      <w:r>
        <w:rPr>
          <w:sz w:val="20"/>
        </w:rPr>
        <w:t xml:space="preserve">             в отношении колесных транспортных средств (шасси)</w:t>
      </w:r>
    </w:p>
    <w:p>
      <w:pPr>
        <w:pStyle w:val="1"/>
        <w:jc w:val="both"/>
      </w:pPr>
      <w:r>
        <w:rPr>
          <w:sz w:val="20"/>
        </w:rPr>
        <w:t xml:space="preserve">                 и (или) прицепов к ним в счет предстоящей</w:t>
      </w:r>
    </w:p>
    <w:p>
      <w:pPr>
        <w:pStyle w:val="1"/>
        <w:jc w:val="both"/>
      </w:pPr>
      <w:r>
        <w:rPr>
          <w:sz w:val="20"/>
        </w:rPr>
        <w:t xml:space="preserve">                       уплаты утилизационного сбора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организационно-правовая форма, ИНН, КПП,</w:t>
      </w:r>
    </w:p>
    <w:p>
      <w:pPr>
        <w:pStyle w:val="1"/>
        <w:jc w:val="both"/>
      </w:pPr>
      <w:r>
        <w:rPr>
          <w:sz w:val="20"/>
        </w:rPr>
        <w:t xml:space="preserve">     адрес организации или инициалы, фамилия, адрес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просит  зачесть  излишне   уплаченный (взысканный)  утилизационный  сбор  в</w:t>
      </w:r>
    </w:p>
    <w:p>
      <w:pPr>
        <w:pStyle w:val="1"/>
        <w:jc w:val="both"/>
      </w:pPr>
      <w:r>
        <w:rPr>
          <w:sz w:val="20"/>
        </w:rPr>
        <w:t xml:space="preserve">счет предстоящей уплаты утилизационного сбора, уплаченный 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и организационно-правовая форма организации,</w:t>
      </w:r>
    </w:p>
    <w:p>
      <w:pPr>
        <w:pStyle w:val="1"/>
        <w:jc w:val="both"/>
      </w:pPr>
      <w:r>
        <w:rPr>
          <w:sz w:val="20"/>
        </w:rPr>
        <w:t xml:space="preserve">  уплатившей утилизационный сбор, или инициалы, фамилия физического лица,</w:t>
      </w:r>
    </w:p>
    <w:p>
      <w:pPr>
        <w:pStyle w:val="1"/>
        <w:jc w:val="both"/>
      </w:pPr>
      <w:r>
        <w:rPr>
          <w:sz w:val="20"/>
        </w:rPr>
        <w:t xml:space="preserve">                     уплатившего утилизационный сбор)</w:t>
      </w:r>
    </w:p>
    <w:p>
      <w:pPr>
        <w:pStyle w:val="1"/>
        <w:jc w:val="both"/>
      </w:pPr>
      <w:r>
        <w:rPr>
          <w:sz w:val="20"/>
        </w:rPr>
        <w:t xml:space="preserve">по платежным документам ___________________________________________________</w:t>
      </w:r>
    </w:p>
    <w:p>
      <w:pPr>
        <w:pStyle w:val="1"/>
        <w:jc w:val="both"/>
      </w:pPr>
      <w:r>
        <w:rPr>
          <w:sz w:val="20"/>
        </w:rPr>
        <w:t xml:space="preserve">                                (указываются номер, дата и размер</w:t>
      </w:r>
    </w:p>
    <w:p>
      <w:pPr>
        <w:pStyle w:val="1"/>
        <w:jc w:val="both"/>
      </w:pPr>
      <w:r>
        <w:rPr>
          <w:sz w:val="20"/>
        </w:rPr>
        <w:t xml:space="preserve">                                      утилизационного сбора)</w:t>
      </w:r>
    </w:p>
    <w:p>
      <w:pPr>
        <w:pStyle w:val="1"/>
        <w:jc w:val="both"/>
      </w:pPr>
      <w:r>
        <w:rPr>
          <w:sz w:val="20"/>
        </w:rPr>
        <w:t xml:space="preserve">и исчисленный </w:t>
      </w:r>
      <w:hyperlink w:history="0" w:anchor="P665" w:tooltip="&lt;1&gt; Не заполняется в случае, если утилизационный сбор ошибочно перечислен на счет Федерального казначейства.">
        <w:r>
          <w:rPr>
            <w:sz w:val="20"/>
            <w:color w:val="0000ff"/>
          </w:rPr>
          <w:t xml:space="preserve">&lt;1&gt;</w:t>
        </w:r>
      </w:hyperlink>
      <w:r>
        <w:rPr>
          <w:sz w:val="20"/>
        </w:rPr>
        <w:t xml:space="preserve"> ________________________________________________________,</w:t>
      </w:r>
    </w:p>
    <w:p>
      <w:pPr>
        <w:pStyle w:val="1"/>
        <w:jc w:val="both"/>
      </w:pPr>
      <w:r>
        <w:rPr>
          <w:sz w:val="20"/>
        </w:rPr>
        <w:t xml:space="preserve">                     (указывается номер приходного ордера (при наличии)</w:t>
      </w:r>
    </w:p>
    <w:p>
      <w:pPr>
        <w:pStyle w:val="1"/>
        <w:jc w:val="both"/>
      </w:pPr>
      <w:r>
        <w:rPr>
          <w:sz w:val="20"/>
        </w:rPr>
        <w:t xml:space="preserve">                     либо иной документ, в котором отражено исчисление</w:t>
      </w:r>
    </w:p>
    <w:p>
      <w:pPr>
        <w:pStyle w:val="1"/>
        <w:jc w:val="both"/>
      </w:pPr>
      <w:r>
        <w:rPr>
          <w:sz w:val="20"/>
        </w:rPr>
        <w:t xml:space="preserve">                                     утилизационного сбора)</w:t>
      </w:r>
    </w:p>
    <w:p>
      <w:pPr>
        <w:pStyle w:val="1"/>
        <w:jc w:val="both"/>
      </w:pPr>
      <w:r>
        <w:rPr>
          <w:sz w:val="20"/>
        </w:rPr>
        <w:t xml:space="preserve">в связи с _________________________________________________________________</w:t>
      </w:r>
    </w:p>
    <w:p>
      <w:pPr>
        <w:pStyle w:val="1"/>
        <w:jc w:val="both"/>
      </w:pPr>
      <w:r>
        <w:rPr>
          <w:sz w:val="20"/>
        </w:rPr>
        <w:t xml:space="preserve">            (указывается факт, в соответствии с которым возникла излишняя</w:t>
      </w:r>
    </w:p>
    <w:p>
      <w:pPr>
        <w:pStyle w:val="1"/>
        <w:jc w:val="both"/>
      </w:pPr>
      <w:r>
        <w:rPr>
          <w:sz w:val="20"/>
        </w:rPr>
        <w:t xml:space="preserve">                      уплата (взыскание) утилизационного сбора)</w:t>
      </w:r>
    </w:p>
    <w:p>
      <w:pPr>
        <w:pStyle w:val="1"/>
        <w:jc w:val="both"/>
      </w:pPr>
      <w:r>
        <w:rPr>
          <w:sz w:val="20"/>
        </w:rPr>
        <w:t xml:space="preserve">в размере ________________________________________________________________.</w:t>
      </w:r>
    </w:p>
    <w:p>
      <w:pPr>
        <w:pStyle w:val="1"/>
        <w:jc w:val="both"/>
      </w:pPr>
      <w:r>
        <w:rPr>
          <w:sz w:val="20"/>
        </w:rPr>
        <w:t xml:space="preserve">                   (размер денежных средств, подлежащих зачету)</w:t>
      </w:r>
    </w:p>
    <w:p>
      <w:pPr>
        <w:pStyle w:val="1"/>
        <w:jc w:val="both"/>
      </w:pPr>
      <w:r>
        <w:rPr>
          <w:sz w:val="20"/>
        </w:rPr>
      </w:r>
    </w:p>
    <w:p>
      <w:pPr>
        <w:pStyle w:val="1"/>
        <w:jc w:val="both"/>
      </w:pPr>
      <w:r>
        <w:rPr>
          <w:sz w:val="20"/>
        </w:rPr>
        <w:t xml:space="preserve">Перечень прилагаемых документов: 1) ______________________________________;</w:t>
      </w:r>
    </w:p>
    <w:p>
      <w:pPr>
        <w:pStyle w:val="1"/>
        <w:jc w:val="both"/>
      </w:pPr>
      <w:r>
        <w:rPr>
          <w:sz w:val="20"/>
        </w:rPr>
        <w:t xml:space="preserve">                                     (указываются документы, прилагаемые</w:t>
      </w:r>
    </w:p>
    <w:p>
      <w:pPr>
        <w:pStyle w:val="1"/>
        <w:jc w:val="both"/>
      </w:pPr>
      <w:r>
        <w:rPr>
          <w:sz w:val="20"/>
        </w:rPr>
        <w:t xml:space="preserve">                                                к заявлению)</w:t>
      </w:r>
    </w:p>
    <w:p>
      <w:pPr>
        <w:pStyle w:val="1"/>
        <w:jc w:val="both"/>
      </w:pPr>
      <w:r>
        <w:rPr>
          <w:sz w:val="20"/>
        </w:rPr>
        <w:t xml:space="preserve">                                 2) ______________________________________.</w:t>
      </w:r>
    </w:p>
    <w:p>
      <w:pPr>
        <w:pStyle w:val="1"/>
        <w:jc w:val="both"/>
      </w:pPr>
      <w:r>
        <w:rPr>
          <w:sz w:val="20"/>
        </w:rPr>
      </w:r>
    </w:p>
    <w:p>
      <w:pPr>
        <w:pStyle w:val="1"/>
        <w:jc w:val="both"/>
      </w:pPr>
      <w:r>
        <w:rPr>
          <w:sz w:val="20"/>
        </w:rPr>
        <w:t xml:space="preserve">___________________________________  _____________  _______________________</w:t>
      </w:r>
    </w:p>
    <w:p>
      <w:pPr>
        <w:pStyle w:val="1"/>
        <w:jc w:val="both"/>
      </w:pPr>
      <w:r>
        <w:rPr>
          <w:sz w:val="20"/>
        </w:rPr>
        <w:t xml:space="preserve"> (подпись руководителя организации     (подпись)      (инициалы, фамилия)</w:t>
      </w:r>
    </w:p>
    <w:p>
      <w:pPr>
        <w:pStyle w:val="1"/>
        <w:jc w:val="both"/>
      </w:pPr>
      <w:r>
        <w:rPr>
          <w:sz w:val="20"/>
        </w:rPr>
        <w:t xml:space="preserve">   или уполномоченного от имени</w:t>
      </w:r>
    </w:p>
    <w:p>
      <w:pPr>
        <w:pStyle w:val="1"/>
        <w:jc w:val="both"/>
      </w:pPr>
      <w:r>
        <w:rPr>
          <w:sz w:val="20"/>
        </w:rPr>
        <w:t xml:space="preserve">      организации лица либо</w:t>
      </w:r>
    </w:p>
    <w:p>
      <w:pPr>
        <w:pStyle w:val="1"/>
        <w:jc w:val="both"/>
      </w:pPr>
      <w:r>
        <w:rPr>
          <w:sz w:val="20"/>
        </w:rPr>
        <w:t xml:space="preserve">        физического лица)</w:t>
      </w:r>
    </w:p>
    <w:p>
      <w:pPr>
        <w:pStyle w:val="1"/>
        <w:jc w:val="both"/>
      </w:pPr>
      <w:r>
        <w:rPr>
          <w:sz w:val="20"/>
        </w:rPr>
      </w:r>
    </w:p>
    <w:p>
      <w:pPr>
        <w:pStyle w:val="1"/>
        <w:jc w:val="both"/>
      </w:pPr>
      <w:r>
        <w:rPr>
          <w:sz w:val="20"/>
        </w:rPr>
        <w:t xml:space="preserve">"__" ______________ 20__ г.</w:t>
      </w:r>
    </w:p>
    <w:p>
      <w:pPr>
        <w:pStyle w:val="1"/>
        <w:jc w:val="both"/>
      </w:pPr>
      <w:r>
        <w:rPr>
          <w:sz w:val="20"/>
        </w:rPr>
      </w:r>
    </w:p>
    <w:p>
      <w:pPr>
        <w:pStyle w:val="1"/>
        <w:jc w:val="both"/>
      </w:pPr>
      <w:r>
        <w:rPr>
          <w:sz w:val="20"/>
        </w:rPr>
        <w:t xml:space="preserve">М.П. </w:t>
      </w:r>
      <w:hyperlink w:history="0" w:anchor="P666" w:tooltip="&lt;2&gt; Если в соответствии с законодательством Российской Федерации лицо, подавшее заявление, должно иметь печать.">
        <w:r>
          <w:rPr>
            <w:sz w:val="20"/>
            <w:color w:val="0000ff"/>
          </w:rPr>
          <w:t xml:space="preserve">&lt;2&gt;</w:t>
        </w:r>
      </w:hyperlink>
    </w:p>
    <w:p>
      <w:pPr>
        <w:pStyle w:val="0"/>
        <w:ind w:firstLine="540"/>
        <w:jc w:val="both"/>
      </w:pPr>
      <w:r>
        <w:rPr>
          <w:sz w:val="20"/>
        </w:rPr>
      </w:r>
    </w:p>
    <w:p>
      <w:pPr>
        <w:pStyle w:val="0"/>
        <w:ind w:firstLine="540"/>
        <w:jc w:val="both"/>
      </w:pPr>
      <w:r>
        <w:rPr>
          <w:sz w:val="20"/>
        </w:rPr>
        <w:t xml:space="preserve">--------------------------------</w:t>
      </w:r>
    </w:p>
    <w:bookmarkStart w:id="665" w:name="P665"/>
    <w:bookmarkEnd w:id="665"/>
    <w:p>
      <w:pPr>
        <w:pStyle w:val="0"/>
        <w:spacing w:before="200" w:line-rule="auto"/>
        <w:ind w:firstLine="540"/>
        <w:jc w:val="both"/>
      </w:pPr>
      <w:r>
        <w:rPr>
          <w:sz w:val="20"/>
        </w:rPr>
        <w:t xml:space="preserve">&lt;1&gt; Не заполняется в случае, если утилизационный сбор ошибочно перечислен на счет Федерального казначейства.</w:t>
      </w:r>
    </w:p>
    <w:bookmarkStart w:id="666" w:name="P666"/>
    <w:bookmarkEnd w:id="666"/>
    <w:p>
      <w:pPr>
        <w:pStyle w:val="0"/>
        <w:spacing w:before="200" w:line-rule="auto"/>
        <w:ind w:firstLine="540"/>
        <w:jc w:val="both"/>
      </w:pPr>
      <w:r>
        <w:rPr>
          <w:sz w:val="20"/>
        </w:rPr>
        <w:t xml:space="preserve">&lt;2&gt; Если в соответствии с законодательством Российской Федерации лицо, подавшее заявление, должно иметь печать.</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колесных транспортных</w:t>
      </w:r>
    </w:p>
    <w:p>
      <w:pPr>
        <w:pStyle w:val="0"/>
        <w:jc w:val="right"/>
      </w:pPr>
      <w:r>
        <w:rPr>
          <w:sz w:val="20"/>
        </w:rPr>
        <w:t xml:space="preserve">средств (шасси) 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 взысканных</w:t>
      </w:r>
    </w:p>
    <w:p>
      <w:pPr>
        <w:pStyle w:val="0"/>
        <w:jc w:val="right"/>
      </w:pPr>
      <w:r>
        <w:rPr>
          <w:sz w:val="20"/>
        </w:rPr>
        <w:t xml:space="preserve">сумм этого сбора</w:t>
      </w:r>
    </w:p>
    <w:p>
      <w:pPr>
        <w:pStyle w:val="0"/>
        <w:jc w:val="center"/>
      </w:pPr>
      <w:r>
        <w:rPr>
          <w:sz w:val="20"/>
        </w:rPr>
      </w:r>
    </w:p>
    <w:bookmarkStart w:id="681" w:name="P681"/>
    <w:bookmarkEnd w:id="681"/>
    <w:p>
      <w:pPr>
        <w:pStyle w:val="0"/>
        <w:jc w:val="center"/>
      </w:pPr>
      <w:r>
        <w:rPr>
          <w:sz w:val="20"/>
        </w:rPr>
        <w:t xml:space="preserve">ФОРМА ЗАЯВЛЕНИЯ</w:t>
      </w:r>
    </w:p>
    <w:p>
      <w:pPr>
        <w:pStyle w:val="0"/>
        <w:jc w:val="center"/>
      </w:pPr>
      <w:r>
        <w:rPr>
          <w:sz w:val="20"/>
        </w:rPr>
        <w:t xml:space="preserve">О ВОЗВРАТЕ ИЗЛИШНЕ УПЛАЧЕННОГО (ВЗЫСКАННОГО)</w:t>
      </w:r>
    </w:p>
    <w:p>
      <w:pPr>
        <w:pStyle w:val="0"/>
        <w:jc w:val="center"/>
      </w:pPr>
      <w:r>
        <w:rPr>
          <w:sz w:val="20"/>
        </w:rPr>
        <w:t xml:space="preserve">УТИЛИЗАЦИОННОГО СБОРА В ОТНОШЕНИИ КОЛЕСНЫХ ТРАНСПОРТНЫХ</w:t>
      </w:r>
    </w:p>
    <w:p>
      <w:pPr>
        <w:pStyle w:val="0"/>
        <w:jc w:val="center"/>
      </w:pPr>
      <w:r>
        <w:rPr>
          <w:sz w:val="20"/>
        </w:rPr>
        <w:t xml:space="preserve">СРЕДСТВ (ШАССИ) И (ИЛИ) ПРИЦЕПОВ К НИМ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2"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color w:val="392c69"/>
              </w:rPr>
              <w:t xml:space="preserve"> Правительства РФ от 06.02.2016 N 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В ________________________________________</w:t>
      </w:r>
    </w:p>
    <w:p>
      <w:pPr>
        <w:pStyle w:val="1"/>
        <w:jc w:val="both"/>
      </w:pPr>
      <w:r>
        <w:rPr>
          <w:sz w:val="20"/>
        </w:rPr>
        <w:t xml:space="preserve">                                    (указывается наименование таможенного</w:t>
      </w:r>
    </w:p>
    <w:p>
      <w:pPr>
        <w:pStyle w:val="1"/>
        <w:jc w:val="both"/>
      </w:pPr>
      <w:r>
        <w:rPr>
          <w:sz w:val="20"/>
        </w:rPr>
        <w:t xml:space="preserve">                                      (код налогового) органа, в который</w:t>
      </w:r>
    </w:p>
    <w:p>
      <w:pPr>
        <w:pStyle w:val="1"/>
        <w:jc w:val="both"/>
      </w:pPr>
      <w:r>
        <w:rPr>
          <w:sz w:val="20"/>
        </w:rPr>
        <w:t xml:space="preserve">                                           представляется заявление)</w:t>
      </w:r>
    </w:p>
    <w:p>
      <w:pPr>
        <w:pStyle w:val="1"/>
        <w:jc w:val="both"/>
      </w:pPr>
      <w:r>
        <w:rPr>
          <w:sz w:val="20"/>
        </w:rPr>
      </w:r>
    </w:p>
    <w:p>
      <w:pPr>
        <w:pStyle w:val="1"/>
        <w:jc w:val="both"/>
      </w:pPr>
      <w:r>
        <w:rPr>
          <w:sz w:val="20"/>
        </w:rPr>
        <w:t xml:space="preserve">                                 ЗАЯВЛЕНИЕ</w:t>
      </w:r>
    </w:p>
    <w:p>
      <w:pPr>
        <w:pStyle w:val="1"/>
        <w:jc w:val="both"/>
      </w:pPr>
      <w:r>
        <w:rPr>
          <w:sz w:val="20"/>
        </w:rPr>
        <w:t xml:space="preserve">        о возврате излишне уплаченного (взысканного) утилизационного</w:t>
      </w:r>
    </w:p>
    <w:p>
      <w:pPr>
        <w:pStyle w:val="1"/>
        <w:jc w:val="both"/>
      </w:pPr>
      <w:r>
        <w:rPr>
          <w:sz w:val="20"/>
        </w:rPr>
        <w:t xml:space="preserve">           сбора в отношении колесных транспортных средств (шасси)</w:t>
      </w:r>
    </w:p>
    <w:p>
      <w:pPr>
        <w:pStyle w:val="1"/>
        <w:jc w:val="both"/>
      </w:pPr>
      <w:r>
        <w:rPr>
          <w:sz w:val="20"/>
        </w:rPr>
        <w:t xml:space="preserve">                           и (или) прицепов к ним</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организационно-правовая форма, ИНН, КПП,</w:t>
      </w:r>
    </w:p>
    <w:p>
      <w:pPr>
        <w:pStyle w:val="1"/>
        <w:jc w:val="both"/>
      </w:pPr>
      <w:r>
        <w:rPr>
          <w:sz w:val="20"/>
        </w:rPr>
        <w:t xml:space="preserve">     адрес организации или инициалы, фамилия, адрес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просит вернуть на банковский счет _________________________________________</w:t>
      </w:r>
    </w:p>
    <w:p>
      <w:pPr>
        <w:pStyle w:val="1"/>
        <w:jc w:val="both"/>
      </w:pPr>
      <w:r>
        <w:rPr>
          <w:sz w:val="20"/>
        </w:rPr>
        <w:t xml:space="preserve">                                    (указывается номер банковского счета)</w:t>
      </w:r>
    </w:p>
    <w:p>
      <w:pPr>
        <w:pStyle w:val="1"/>
        <w:jc w:val="both"/>
      </w:pPr>
      <w:r>
        <w:rPr>
          <w:sz w:val="20"/>
        </w:rPr>
        <w:t xml:space="preserve">___________________________________________________________________________</w:t>
      </w:r>
    </w:p>
    <w:p>
      <w:pPr>
        <w:pStyle w:val="1"/>
        <w:jc w:val="both"/>
      </w:pPr>
      <w:r>
        <w:rPr>
          <w:sz w:val="20"/>
        </w:rPr>
        <w:t xml:space="preserve">излишне уплаченный (взысканный) утилизационный сбор, уплаченный</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и организационно-правовая форма организации,</w:t>
      </w:r>
    </w:p>
    <w:p>
      <w:pPr>
        <w:pStyle w:val="1"/>
        <w:jc w:val="both"/>
      </w:pPr>
      <w:r>
        <w:rPr>
          <w:sz w:val="20"/>
        </w:rPr>
        <w:t xml:space="preserve">  уплатившей утилизационный сбор, или инициалы, фамилия физического лица,</w:t>
      </w:r>
    </w:p>
    <w:p>
      <w:pPr>
        <w:pStyle w:val="1"/>
        <w:jc w:val="both"/>
      </w:pPr>
      <w:r>
        <w:rPr>
          <w:sz w:val="20"/>
        </w:rPr>
        <w:t xml:space="preserve">                     уплатившего утилизационный сбор)</w:t>
      </w:r>
    </w:p>
    <w:p>
      <w:pPr>
        <w:pStyle w:val="1"/>
        <w:jc w:val="both"/>
      </w:pPr>
      <w:r>
        <w:rPr>
          <w:sz w:val="20"/>
        </w:rPr>
        <w:t xml:space="preserve">по платежным документам ___________________________________________________</w:t>
      </w:r>
    </w:p>
    <w:p>
      <w:pPr>
        <w:pStyle w:val="1"/>
        <w:jc w:val="both"/>
      </w:pPr>
      <w:r>
        <w:rPr>
          <w:sz w:val="20"/>
        </w:rPr>
        <w:t xml:space="preserve">                                (указываются номер, дата и размер</w:t>
      </w:r>
    </w:p>
    <w:p>
      <w:pPr>
        <w:pStyle w:val="1"/>
        <w:jc w:val="both"/>
      </w:pPr>
      <w:r>
        <w:rPr>
          <w:sz w:val="20"/>
        </w:rPr>
        <w:t xml:space="preserve">                                      утилизационного сбора)</w:t>
      </w:r>
    </w:p>
    <w:p>
      <w:pPr>
        <w:pStyle w:val="1"/>
        <w:jc w:val="both"/>
      </w:pPr>
      <w:r>
        <w:rPr>
          <w:sz w:val="20"/>
        </w:rPr>
        <w:t xml:space="preserve">и исчисленный </w:t>
      </w:r>
      <w:hyperlink w:history="0" w:anchor="P739" w:tooltip="&lt;1&gt; Не заполняется в случае, если утилизационный сбор ошибочно перечислен на счет Федерального казначейства.">
        <w:r>
          <w:rPr>
            <w:sz w:val="20"/>
            <w:color w:val="0000ff"/>
          </w:rPr>
          <w:t xml:space="preserve">&lt;1&gt;</w:t>
        </w:r>
      </w:hyperlink>
      <w:r>
        <w:rPr>
          <w:sz w:val="20"/>
        </w:rPr>
        <w:t xml:space="preserve"> ________________________________________________________,</w:t>
      </w:r>
    </w:p>
    <w:p>
      <w:pPr>
        <w:pStyle w:val="1"/>
        <w:jc w:val="both"/>
      </w:pPr>
      <w:r>
        <w:rPr>
          <w:sz w:val="20"/>
        </w:rPr>
        <w:t xml:space="preserve">                     (указывается номер приходного ордера (при наличии)</w:t>
      </w:r>
    </w:p>
    <w:p>
      <w:pPr>
        <w:pStyle w:val="1"/>
        <w:jc w:val="both"/>
      </w:pPr>
      <w:r>
        <w:rPr>
          <w:sz w:val="20"/>
        </w:rPr>
        <w:t xml:space="preserve">                     либо иной документ, в котором отражено исчисление</w:t>
      </w:r>
    </w:p>
    <w:p>
      <w:pPr>
        <w:pStyle w:val="1"/>
        <w:jc w:val="both"/>
      </w:pPr>
      <w:r>
        <w:rPr>
          <w:sz w:val="20"/>
        </w:rPr>
        <w:t xml:space="preserve">                                    утилизационного сбора)</w:t>
      </w:r>
    </w:p>
    <w:p>
      <w:pPr>
        <w:pStyle w:val="1"/>
        <w:jc w:val="both"/>
      </w:pPr>
      <w:r>
        <w:rPr>
          <w:sz w:val="20"/>
        </w:rPr>
        <w:t xml:space="preserve">в связи с _________________________________________________________________</w:t>
      </w:r>
    </w:p>
    <w:p>
      <w:pPr>
        <w:pStyle w:val="1"/>
        <w:jc w:val="both"/>
      </w:pPr>
      <w:r>
        <w:rPr>
          <w:sz w:val="20"/>
        </w:rPr>
        <w:t xml:space="preserve">            (указывается факт, в соответствии с которым возникла излишняя</w:t>
      </w:r>
    </w:p>
    <w:p>
      <w:pPr>
        <w:pStyle w:val="1"/>
        <w:jc w:val="both"/>
      </w:pPr>
      <w:r>
        <w:rPr>
          <w:sz w:val="20"/>
        </w:rPr>
        <w:t xml:space="preserve">                      уплата (взыскание) утилизационного сбора)</w:t>
      </w:r>
    </w:p>
    <w:p>
      <w:pPr>
        <w:pStyle w:val="1"/>
        <w:jc w:val="both"/>
      </w:pPr>
      <w:r>
        <w:rPr>
          <w:sz w:val="20"/>
        </w:rPr>
        <w:t xml:space="preserve">в размере ________________________________________________________________.</w:t>
      </w:r>
    </w:p>
    <w:p>
      <w:pPr>
        <w:pStyle w:val="1"/>
        <w:jc w:val="both"/>
      </w:pPr>
      <w:r>
        <w:rPr>
          <w:sz w:val="20"/>
        </w:rPr>
        <w:t xml:space="preserve">                   (размер денежных средств, подлежащих возврату)</w:t>
      </w:r>
    </w:p>
    <w:p>
      <w:pPr>
        <w:pStyle w:val="1"/>
        <w:jc w:val="both"/>
      </w:pPr>
      <w:r>
        <w:rPr>
          <w:sz w:val="20"/>
        </w:rPr>
      </w:r>
    </w:p>
    <w:p>
      <w:pPr>
        <w:pStyle w:val="1"/>
        <w:jc w:val="both"/>
      </w:pPr>
      <w:r>
        <w:rPr>
          <w:sz w:val="20"/>
        </w:rPr>
        <w:t xml:space="preserve">Перечень прилагаемых документов: 1) ______________________________________;</w:t>
      </w:r>
    </w:p>
    <w:p>
      <w:pPr>
        <w:pStyle w:val="1"/>
        <w:jc w:val="both"/>
      </w:pPr>
      <w:r>
        <w:rPr>
          <w:sz w:val="20"/>
        </w:rPr>
        <w:t xml:space="preserve">                                     (указываются документы, прилагаемые</w:t>
      </w:r>
    </w:p>
    <w:p>
      <w:pPr>
        <w:pStyle w:val="1"/>
        <w:jc w:val="both"/>
      </w:pPr>
      <w:r>
        <w:rPr>
          <w:sz w:val="20"/>
        </w:rPr>
        <w:t xml:space="preserve">                                                 к заявлению)</w:t>
      </w:r>
    </w:p>
    <w:p>
      <w:pPr>
        <w:pStyle w:val="1"/>
        <w:jc w:val="both"/>
      </w:pPr>
      <w:r>
        <w:rPr>
          <w:sz w:val="20"/>
        </w:rPr>
        <w:t xml:space="preserve">                                 2) ______________________________________.</w:t>
      </w:r>
    </w:p>
    <w:p>
      <w:pPr>
        <w:pStyle w:val="1"/>
        <w:jc w:val="both"/>
      </w:pPr>
      <w:r>
        <w:rPr>
          <w:sz w:val="20"/>
        </w:rPr>
      </w:r>
    </w:p>
    <w:p>
      <w:pPr>
        <w:pStyle w:val="1"/>
        <w:jc w:val="both"/>
      </w:pPr>
      <w:r>
        <w:rPr>
          <w:sz w:val="20"/>
        </w:rPr>
        <w:t xml:space="preserve">___________________________________  _____________  _______________________</w:t>
      </w:r>
    </w:p>
    <w:p>
      <w:pPr>
        <w:pStyle w:val="1"/>
        <w:jc w:val="both"/>
      </w:pPr>
      <w:r>
        <w:rPr>
          <w:sz w:val="20"/>
        </w:rPr>
        <w:t xml:space="preserve"> (подпись руководителя организации     (подпись)      (инициалы, фамилия)</w:t>
      </w:r>
    </w:p>
    <w:p>
      <w:pPr>
        <w:pStyle w:val="1"/>
        <w:jc w:val="both"/>
      </w:pPr>
      <w:r>
        <w:rPr>
          <w:sz w:val="20"/>
        </w:rPr>
        <w:t xml:space="preserve">   или уполномоченного от имени</w:t>
      </w:r>
    </w:p>
    <w:p>
      <w:pPr>
        <w:pStyle w:val="1"/>
        <w:jc w:val="both"/>
      </w:pPr>
      <w:r>
        <w:rPr>
          <w:sz w:val="20"/>
        </w:rPr>
        <w:t xml:space="preserve">      организации лица либо</w:t>
      </w:r>
    </w:p>
    <w:p>
      <w:pPr>
        <w:pStyle w:val="1"/>
        <w:jc w:val="both"/>
      </w:pPr>
      <w:r>
        <w:rPr>
          <w:sz w:val="20"/>
        </w:rPr>
        <w:t xml:space="preserve">        физического лица)</w:t>
      </w:r>
    </w:p>
    <w:p>
      <w:pPr>
        <w:pStyle w:val="1"/>
        <w:jc w:val="both"/>
      </w:pPr>
      <w:r>
        <w:rPr>
          <w:sz w:val="20"/>
        </w:rPr>
      </w:r>
    </w:p>
    <w:p>
      <w:pPr>
        <w:pStyle w:val="1"/>
        <w:jc w:val="both"/>
      </w:pPr>
      <w:r>
        <w:rPr>
          <w:sz w:val="20"/>
        </w:rPr>
        <w:t xml:space="preserve">"__" ______________ 20__ г.</w:t>
      </w:r>
    </w:p>
    <w:p>
      <w:pPr>
        <w:pStyle w:val="1"/>
        <w:jc w:val="both"/>
      </w:pPr>
      <w:r>
        <w:rPr>
          <w:sz w:val="20"/>
        </w:rPr>
      </w:r>
    </w:p>
    <w:p>
      <w:pPr>
        <w:pStyle w:val="1"/>
        <w:jc w:val="both"/>
      </w:pPr>
      <w:r>
        <w:rPr>
          <w:sz w:val="20"/>
        </w:rPr>
        <w:t xml:space="preserve">М.П. </w:t>
      </w:r>
      <w:hyperlink w:history="0" w:anchor="P740" w:tooltip="&lt;2&gt; Если в соответствии с законодательством Российской Федерации лицо, подавшее заявление, должно иметь печать.">
        <w:r>
          <w:rPr>
            <w:sz w:val="20"/>
            <w:color w:val="0000ff"/>
          </w:rPr>
          <w:t xml:space="preserve">&lt;2&gt;</w:t>
        </w:r>
      </w:hyperlink>
    </w:p>
    <w:p>
      <w:pPr>
        <w:pStyle w:val="0"/>
        <w:ind w:firstLine="540"/>
        <w:jc w:val="both"/>
      </w:pPr>
      <w:r>
        <w:rPr>
          <w:sz w:val="20"/>
        </w:rPr>
      </w:r>
    </w:p>
    <w:p>
      <w:pPr>
        <w:pStyle w:val="0"/>
        <w:ind w:firstLine="540"/>
        <w:jc w:val="both"/>
      </w:pPr>
      <w:r>
        <w:rPr>
          <w:sz w:val="20"/>
        </w:rPr>
        <w:t xml:space="preserve">--------------------------------</w:t>
      </w:r>
    </w:p>
    <w:bookmarkStart w:id="739" w:name="P739"/>
    <w:bookmarkEnd w:id="739"/>
    <w:p>
      <w:pPr>
        <w:pStyle w:val="0"/>
        <w:spacing w:before="200" w:line-rule="auto"/>
        <w:ind w:firstLine="540"/>
        <w:jc w:val="both"/>
      </w:pPr>
      <w:r>
        <w:rPr>
          <w:sz w:val="20"/>
        </w:rPr>
        <w:t xml:space="preserve">&lt;1&gt; Не заполняется в случае, если утилизационный сбор ошибочно перечислен на счет Федерального казначейства.</w:t>
      </w:r>
    </w:p>
    <w:bookmarkStart w:id="740" w:name="P740"/>
    <w:bookmarkEnd w:id="740"/>
    <w:p>
      <w:pPr>
        <w:pStyle w:val="0"/>
        <w:spacing w:before="200" w:line-rule="auto"/>
        <w:ind w:firstLine="540"/>
        <w:jc w:val="both"/>
      </w:pPr>
      <w:r>
        <w:rPr>
          <w:sz w:val="20"/>
        </w:rPr>
        <w:t xml:space="preserve">&lt;2&gt; Если в соответствии с законодательством Российской Федерации лицо, подавшее заявление, должно иметь печать.</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колесных транспортных</w:t>
      </w:r>
    </w:p>
    <w:p>
      <w:pPr>
        <w:pStyle w:val="0"/>
        <w:jc w:val="right"/>
      </w:pPr>
      <w:r>
        <w:rPr>
          <w:sz w:val="20"/>
        </w:rPr>
        <w:t xml:space="preserve">средств (шасси) 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 взысканных</w:t>
      </w:r>
    </w:p>
    <w:p>
      <w:pPr>
        <w:pStyle w:val="0"/>
        <w:jc w:val="right"/>
      </w:pPr>
      <w:r>
        <w:rPr>
          <w:sz w:val="20"/>
        </w:rPr>
        <w:t xml:space="preserve">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3"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color w:val="392c69"/>
              </w:rPr>
              <w:t xml:space="preserve"> Правительства РФ от 06.02.2016 N 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757" w:name="P757"/>
    <w:bookmarkEnd w:id="757"/>
    <w:p>
      <w:pPr>
        <w:pStyle w:val="1"/>
        <w:jc w:val="both"/>
      </w:pPr>
      <w:r>
        <w:rPr>
          <w:sz w:val="20"/>
        </w:rPr>
        <w:t xml:space="preserve">                             РЕШЕНИЕ N _______</w:t>
      </w:r>
    </w:p>
    <w:p>
      <w:pPr>
        <w:pStyle w:val="1"/>
        <w:jc w:val="both"/>
      </w:pPr>
      <w:r>
        <w:rPr>
          <w:sz w:val="20"/>
        </w:rPr>
        <w:t xml:space="preserve">          об отказе в возврате излишне уплаченного (взысканного)</w:t>
      </w:r>
    </w:p>
    <w:p>
      <w:pPr>
        <w:pStyle w:val="1"/>
        <w:jc w:val="both"/>
      </w:pPr>
      <w:r>
        <w:rPr>
          <w:sz w:val="20"/>
        </w:rPr>
        <w:t xml:space="preserve">                утилизационного сбора в отношении колесных</w:t>
      </w:r>
    </w:p>
    <w:p>
      <w:pPr>
        <w:pStyle w:val="1"/>
        <w:jc w:val="both"/>
      </w:pPr>
      <w:r>
        <w:rPr>
          <w:sz w:val="20"/>
        </w:rPr>
        <w:t xml:space="preserve">               транспортных средств (шасси) и (или) прицепов</w:t>
      </w:r>
    </w:p>
    <w:p>
      <w:pPr>
        <w:pStyle w:val="1"/>
        <w:jc w:val="both"/>
      </w:pPr>
      <w:r>
        <w:rPr>
          <w:sz w:val="20"/>
        </w:rPr>
        <w:t xml:space="preserve">                 к ним или о его зачете в счет предстоящей</w:t>
      </w:r>
    </w:p>
    <w:p>
      <w:pPr>
        <w:pStyle w:val="1"/>
        <w:jc w:val="both"/>
      </w:pPr>
      <w:r>
        <w:rPr>
          <w:sz w:val="20"/>
        </w:rPr>
        <w:t xml:space="preserve">                       уплаты утилизационного сбора</w:t>
      </w:r>
    </w:p>
    <w:p>
      <w:pPr>
        <w:pStyle w:val="1"/>
        <w:jc w:val="both"/>
      </w:pPr>
      <w:r>
        <w:rPr>
          <w:sz w:val="20"/>
        </w:rPr>
      </w:r>
    </w:p>
    <w:p>
      <w:pPr>
        <w:pStyle w:val="1"/>
        <w:jc w:val="both"/>
      </w:pPr>
      <w:r>
        <w:rPr>
          <w:sz w:val="20"/>
        </w:rPr>
        <w:t xml:space="preserve">_______________________                                  __________________</w:t>
      </w:r>
    </w:p>
    <w:p>
      <w:pPr>
        <w:pStyle w:val="1"/>
        <w:jc w:val="both"/>
      </w:pPr>
      <w:r>
        <w:rPr>
          <w:sz w:val="20"/>
        </w:rPr>
        <w:t xml:space="preserve">  (место составления)                                          (дата)</w:t>
      </w:r>
    </w:p>
    <w:p>
      <w:pPr>
        <w:pStyle w:val="1"/>
        <w:jc w:val="both"/>
      </w:pPr>
      <w:r>
        <w:rPr>
          <w:sz w:val="20"/>
        </w:rPr>
      </w:r>
    </w:p>
    <w:p>
      <w:pPr>
        <w:pStyle w:val="1"/>
        <w:jc w:val="both"/>
      </w:pPr>
      <w:r>
        <w:rPr>
          <w:sz w:val="20"/>
        </w:rPr>
        <w:t xml:space="preserve">Руководитель (заместитель руководителя)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таможенного (налогового) органа)</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(специальное звание (классный чин), Ф.И.О.)</w:t>
      </w:r>
    </w:p>
    <w:p>
      <w:pPr>
        <w:pStyle w:val="1"/>
        <w:jc w:val="both"/>
      </w:pPr>
      <w:r>
        <w:rPr>
          <w:sz w:val="20"/>
        </w:rPr>
        <w:t xml:space="preserve">рассмотрев  заявление  о   возврате   излишне   уплаченного   (взысканного)</w:t>
      </w:r>
    </w:p>
    <w:p>
      <w:pPr>
        <w:pStyle w:val="1"/>
        <w:jc w:val="both"/>
      </w:pPr>
      <w:r>
        <w:rPr>
          <w:sz w:val="20"/>
        </w:rPr>
        <w:t xml:space="preserve">утилизационного сбора в отношении  колесных транспортных средств (шасси)  и</w:t>
      </w:r>
    </w:p>
    <w:p>
      <w:pPr>
        <w:pStyle w:val="1"/>
        <w:jc w:val="both"/>
      </w:pPr>
      <w:r>
        <w:rPr>
          <w:sz w:val="20"/>
        </w:rPr>
        <w:t xml:space="preserve">(или) прицепов к ним (заявление о зачете излишне уплаченного  (взысканного)</w:t>
      </w:r>
    </w:p>
    <w:p>
      <w:pPr>
        <w:pStyle w:val="1"/>
        <w:jc w:val="both"/>
      </w:pPr>
      <w:r>
        <w:rPr>
          <w:sz w:val="20"/>
        </w:rPr>
        <w:t xml:space="preserve">утилизационного сбора  в  отношении  колесных транспортных средств  (шасси)</w:t>
      </w:r>
    </w:p>
    <w:p>
      <w:pPr>
        <w:pStyle w:val="1"/>
        <w:jc w:val="both"/>
      </w:pPr>
      <w:r>
        <w:rPr>
          <w:sz w:val="20"/>
        </w:rPr>
        <w:t xml:space="preserve">и (или) прицепов к ним в счет предстоящей уплаты утилизационного сбора) ___</w:t>
      </w:r>
    </w:p>
    <w:p>
      <w:pPr>
        <w:pStyle w:val="1"/>
        <w:jc w:val="both"/>
      </w:pPr>
      <w:r>
        <w:rPr>
          <w:sz w:val="20"/>
        </w:rPr>
        <w:t xml:space="preserve">__________________________________________________________________________,</w:t>
      </w:r>
    </w:p>
    <w:p>
      <w:pPr>
        <w:pStyle w:val="1"/>
        <w:jc w:val="both"/>
      </w:pPr>
      <w:r>
        <w:rPr>
          <w:sz w:val="20"/>
        </w:rPr>
        <w:t xml:space="preserve">                         (число, номер заявления)</w:t>
      </w:r>
    </w:p>
    <w:p>
      <w:pPr>
        <w:pStyle w:val="1"/>
        <w:jc w:val="both"/>
      </w:pPr>
      <w:r>
        <w:rPr>
          <w:sz w:val="20"/>
        </w:rPr>
        <w:t xml:space="preserve">поданное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организационно-правовая форма, ИНН, КПП организации</w:t>
      </w:r>
    </w:p>
    <w:p>
      <w:pPr>
        <w:pStyle w:val="1"/>
        <w:jc w:val="both"/>
      </w:pPr>
      <w:r>
        <w:rPr>
          <w:sz w:val="20"/>
        </w:rPr>
        <w:t xml:space="preserve">          или Ф.И.О., адрес, паспортные данные физического лица)</w:t>
      </w:r>
    </w:p>
    <w:p>
      <w:pPr>
        <w:pStyle w:val="1"/>
        <w:jc w:val="both"/>
      </w:pPr>
      <w:r>
        <w:rPr>
          <w:sz w:val="20"/>
        </w:rPr>
        <w:t xml:space="preserve">в размере ____________________________________________ рублей _____ копеек,</w:t>
      </w:r>
    </w:p>
    <w:p>
      <w:pPr>
        <w:pStyle w:val="1"/>
        <w:jc w:val="both"/>
      </w:pPr>
      <w:r>
        <w:rPr>
          <w:sz w:val="20"/>
        </w:rPr>
        <w:t xml:space="preserve">а также иные документы ___________________________________________________,</w:t>
      </w:r>
    </w:p>
    <w:p>
      <w:pPr>
        <w:pStyle w:val="1"/>
        <w:jc w:val="both"/>
      </w:pPr>
      <w:r>
        <w:rPr>
          <w:sz w:val="20"/>
        </w:rPr>
        <w:t xml:space="preserve">                         (указываются документы, приложенные к заявлению)</w:t>
      </w:r>
    </w:p>
    <w:p>
      <w:pPr>
        <w:pStyle w:val="1"/>
        <w:jc w:val="both"/>
      </w:pPr>
      <w:r>
        <w:rPr>
          <w:sz w:val="20"/>
        </w:rPr>
        <w:t xml:space="preserve">установил:</w:t>
      </w:r>
    </w:p>
    <w:p>
      <w:pPr>
        <w:pStyle w:val="1"/>
        <w:jc w:val="both"/>
      </w:pPr>
      <w:r>
        <w:rPr>
          <w:sz w:val="20"/>
        </w:rPr>
      </w:r>
    </w:p>
    <w:p>
      <w:pPr>
        <w:pStyle w:val="1"/>
        <w:jc w:val="both"/>
      </w:pPr>
      <w:r>
        <w:rPr>
          <w:sz w:val="20"/>
        </w:rPr>
        <w:t xml:space="preserve">1.  Признать  отсутствие  у   плательщика   излишней   уплаты   (взыскания)</w:t>
      </w:r>
    </w:p>
    <w:p>
      <w:pPr>
        <w:pStyle w:val="1"/>
        <w:jc w:val="both"/>
      </w:pPr>
      <w:r>
        <w:rPr>
          <w:sz w:val="20"/>
        </w:rPr>
        <w:t xml:space="preserve">утилизационного сбора в сумме __________________ рублей _____ копеек.</w:t>
      </w:r>
    </w:p>
    <w:p>
      <w:pPr>
        <w:pStyle w:val="1"/>
        <w:jc w:val="both"/>
      </w:pPr>
      <w:r>
        <w:rPr>
          <w:sz w:val="20"/>
        </w:rPr>
      </w:r>
    </w:p>
    <w:p>
      <w:pPr>
        <w:pStyle w:val="1"/>
        <w:jc w:val="both"/>
      </w:pPr>
      <w:r>
        <w:rPr>
          <w:sz w:val="20"/>
        </w:rPr>
        <w:t xml:space="preserve">2. Отказать _______________________________________________________________</w:t>
      </w:r>
    </w:p>
    <w:p>
      <w:pPr>
        <w:pStyle w:val="1"/>
        <w:jc w:val="both"/>
      </w:pPr>
      <w:r>
        <w:rPr>
          <w:sz w:val="20"/>
        </w:rPr>
        <w:t xml:space="preserve">                (наименование, организационно-правовая форма, ИНН, КПП</w:t>
      </w:r>
    </w:p>
    <w:p>
      <w:pPr>
        <w:pStyle w:val="1"/>
        <w:jc w:val="both"/>
      </w:pPr>
      <w:r>
        <w:rPr>
          <w:sz w:val="20"/>
        </w:rPr>
        <w:t xml:space="preserve">                   организации или Ф.И.О., адрес, паспортные данные</w:t>
      </w:r>
    </w:p>
    <w:p>
      <w:pPr>
        <w:pStyle w:val="1"/>
        <w:jc w:val="both"/>
      </w:pPr>
      <w:r>
        <w:rPr>
          <w:sz w:val="20"/>
        </w:rPr>
        <w:t xml:space="preserve">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в возврате утилизационного сбора в размере ____________ рублей ___ копеек.</w:t>
      </w:r>
    </w:p>
    <w:p>
      <w:pPr>
        <w:pStyle w:val="1"/>
        <w:jc w:val="both"/>
      </w:pPr>
      <w:r>
        <w:rPr>
          <w:sz w:val="20"/>
        </w:rPr>
      </w:r>
    </w:p>
    <w:p>
      <w:pPr>
        <w:pStyle w:val="1"/>
        <w:jc w:val="both"/>
      </w:pPr>
      <w:r>
        <w:rPr>
          <w:sz w:val="20"/>
        </w:rPr>
        <w:t xml:space="preserve">Руководитель (заместитель руководителя)       _____________________________</w:t>
      </w:r>
    </w:p>
    <w:p>
      <w:pPr>
        <w:pStyle w:val="1"/>
        <w:jc w:val="both"/>
      </w:pPr>
      <w:r>
        <w:rPr>
          <w:sz w:val="20"/>
        </w:rPr>
        <w:t xml:space="preserve">                                                (наименование таможенного</w:t>
      </w:r>
    </w:p>
    <w:p>
      <w:pPr>
        <w:pStyle w:val="1"/>
        <w:jc w:val="both"/>
      </w:pPr>
      <w:r>
        <w:rPr>
          <w:sz w:val="20"/>
        </w:rPr>
        <w:t xml:space="preserve">                                                    (налогового) органа)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 ____________ ______________________</w:t>
      </w:r>
    </w:p>
    <w:p>
      <w:pPr>
        <w:pStyle w:val="1"/>
        <w:jc w:val="both"/>
      </w:pPr>
      <w:r>
        <w:rPr>
          <w:sz w:val="20"/>
        </w:rPr>
        <w:t xml:space="preserve">  (специальное звание (классный чин))    (подпись)          (Ф.И.О.)</w:t>
      </w:r>
    </w:p>
    <w:p>
      <w:pPr>
        <w:pStyle w:val="1"/>
        <w:jc w:val="both"/>
      </w:pPr>
      <w:r>
        <w:rPr>
          <w:sz w:val="20"/>
        </w:rPr>
      </w:r>
    </w:p>
    <w:p>
      <w:pPr>
        <w:pStyle w:val="1"/>
        <w:jc w:val="both"/>
      </w:pPr>
      <w:r>
        <w:rPr>
          <w:sz w:val="20"/>
        </w:rPr>
        <w:t xml:space="preserve">или _______________________________________________________________________</w:t>
      </w:r>
    </w:p>
    <w:p>
      <w:pPr>
        <w:pStyle w:val="1"/>
        <w:jc w:val="both"/>
      </w:pPr>
      <w:r>
        <w:rPr>
          <w:sz w:val="20"/>
        </w:rPr>
        <w:t xml:space="preserve">             (наименование и код таможенного (налогового) органа)</w:t>
      </w:r>
    </w:p>
    <w:p>
      <w:pPr>
        <w:pStyle w:val="1"/>
        <w:jc w:val="both"/>
      </w:pPr>
      <w:r>
        <w:rPr>
          <w:sz w:val="20"/>
        </w:rPr>
        <w:t xml:space="preserve">               (указывается при направлении в электронном виде)</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6</w:t>
      </w:r>
    </w:p>
    <w:p>
      <w:pPr>
        <w:pStyle w:val="0"/>
        <w:jc w:val="right"/>
      </w:pPr>
      <w:r>
        <w:rPr>
          <w:sz w:val="20"/>
        </w:rPr>
        <w:t xml:space="preserve">к Правилам взимания, исчисления,</w:t>
      </w:r>
    </w:p>
    <w:p>
      <w:pPr>
        <w:pStyle w:val="0"/>
        <w:jc w:val="right"/>
      </w:pPr>
      <w:r>
        <w:rPr>
          <w:sz w:val="20"/>
        </w:rPr>
        <w:t xml:space="preserve">уплаты и взыскания утилизационного</w:t>
      </w:r>
    </w:p>
    <w:p>
      <w:pPr>
        <w:pStyle w:val="0"/>
        <w:jc w:val="right"/>
      </w:pPr>
      <w:r>
        <w:rPr>
          <w:sz w:val="20"/>
        </w:rPr>
        <w:t xml:space="preserve">сбора в отношении колесных транспортных</w:t>
      </w:r>
    </w:p>
    <w:p>
      <w:pPr>
        <w:pStyle w:val="0"/>
        <w:jc w:val="right"/>
      </w:pPr>
      <w:r>
        <w:rPr>
          <w:sz w:val="20"/>
        </w:rPr>
        <w:t xml:space="preserve">средств (шасси) и прицепов к ним,</w:t>
      </w:r>
    </w:p>
    <w:p>
      <w:pPr>
        <w:pStyle w:val="0"/>
        <w:jc w:val="right"/>
      </w:pPr>
      <w:r>
        <w:rPr>
          <w:sz w:val="20"/>
        </w:rPr>
        <w:t xml:space="preserve">а также возврата и зачета излишне</w:t>
      </w:r>
    </w:p>
    <w:p>
      <w:pPr>
        <w:pStyle w:val="0"/>
        <w:jc w:val="right"/>
      </w:pPr>
      <w:r>
        <w:rPr>
          <w:sz w:val="20"/>
        </w:rPr>
        <w:t xml:space="preserve">уплаченных или излишне взысканных</w:t>
      </w:r>
    </w:p>
    <w:p>
      <w:pPr>
        <w:pStyle w:val="0"/>
        <w:jc w:val="right"/>
      </w:pPr>
      <w:r>
        <w:rPr>
          <w:sz w:val="20"/>
        </w:rPr>
        <w:t xml:space="preserve">сумм этого сбора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4"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Постановления</w:t>
              </w:r>
            </w:hyperlink>
            <w:r>
              <w:rPr>
                <w:sz w:val="20"/>
                <w:color w:val="392c69"/>
              </w:rPr>
              <w:t xml:space="preserve"> Правительства РФ от 06.02.2016 N 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826" w:name="P826"/>
    <w:bookmarkEnd w:id="826"/>
    <w:p>
      <w:pPr>
        <w:pStyle w:val="1"/>
        <w:jc w:val="both"/>
      </w:pPr>
      <w:r>
        <w:rPr>
          <w:sz w:val="20"/>
        </w:rPr>
        <w:t xml:space="preserve">                             РЕШЕНИЕ N ______</w:t>
      </w:r>
    </w:p>
    <w:p>
      <w:pPr>
        <w:pStyle w:val="1"/>
        <w:jc w:val="both"/>
      </w:pPr>
      <w:r>
        <w:rPr>
          <w:sz w:val="20"/>
        </w:rPr>
        <w:t xml:space="preserve">       о возврате излишне уплаченного (взысканного) утилизационного</w:t>
      </w:r>
    </w:p>
    <w:p>
      <w:pPr>
        <w:pStyle w:val="1"/>
        <w:jc w:val="both"/>
      </w:pPr>
      <w:r>
        <w:rPr>
          <w:sz w:val="20"/>
        </w:rPr>
        <w:t xml:space="preserve">              сбора в отношении колесных транспортных средств</w:t>
      </w:r>
    </w:p>
    <w:p>
      <w:pPr>
        <w:pStyle w:val="1"/>
        <w:jc w:val="both"/>
      </w:pPr>
      <w:r>
        <w:rPr>
          <w:sz w:val="20"/>
        </w:rPr>
        <w:t xml:space="preserve">                      (шасси) и (или) прицепов к ним</w:t>
      </w:r>
    </w:p>
    <w:p>
      <w:pPr>
        <w:pStyle w:val="1"/>
        <w:jc w:val="both"/>
      </w:pPr>
      <w:r>
        <w:rPr>
          <w:sz w:val="20"/>
        </w:rPr>
      </w:r>
    </w:p>
    <w:p>
      <w:pPr>
        <w:pStyle w:val="1"/>
        <w:jc w:val="both"/>
      </w:pPr>
      <w:r>
        <w:rPr>
          <w:sz w:val="20"/>
        </w:rPr>
        <w:t xml:space="preserve">_______________________                                ____________________</w:t>
      </w:r>
    </w:p>
    <w:p>
      <w:pPr>
        <w:pStyle w:val="1"/>
        <w:jc w:val="both"/>
      </w:pPr>
      <w:r>
        <w:rPr>
          <w:sz w:val="20"/>
        </w:rPr>
        <w:t xml:space="preserve">  (место составления)                                        (дата)</w:t>
      </w:r>
    </w:p>
    <w:p>
      <w:pPr>
        <w:pStyle w:val="1"/>
        <w:jc w:val="both"/>
      </w:pPr>
      <w:r>
        <w:rPr>
          <w:sz w:val="20"/>
        </w:rPr>
      </w:r>
    </w:p>
    <w:p>
      <w:pPr>
        <w:pStyle w:val="1"/>
        <w:jc w:val="both"/>
      </w:pPr>
      <w:r>
        <w:rPr>
          <w:sz w:val="20"/>
        </w:rPr>
        <w:t xml:space="preserve">Руководитель (заместитель руководителя)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таможенного (налогового) органа)</w:t>
      </w:r>
    </w:p>
    <w:p>
      <w:pPr>
        <w:pStyle w:val="1"/>
        <w:jc w:val="both"/>
      </w:pPr>
      <w:r>
        <w:rPr>
          <w:sz w:val="20"/>
        </w:rPr>
        <w:t xml:space="preserve">__________________________________________________________________________,</w:t>
      </w:r>
    </w:p>
    <w:p>
      <w:pPr>
        <w:pStyle w:val="1"/>
        <w:jc w:val="both"/>
      </w:pPr>
      <w:r>
        <w:rPr>
          <w:sz w:val="20"/>
        </w:rPr>
        <w:t xml:space="preserve">                (специальное звание (классный чин), Ф.И.О.)</w:t>
      </w:r>
    </w:p>
    <w:p>
      <w:pPr>
        <w:pStyle w:val="1"/>
        <w:jc w:val="both"/>
      </w:pPr>
      <w:r>
        <w:rPr>
          <w:sz w:val="20"/>
        </w:rPr>
        <w:t xml:space="preserve">рассмотрев  заявление  о   возврате   излишне   уплаченного   (взысканного)</w:t>
      </w:r>
    </w:p>
    <w:p>
      <w:pPr>
        <w:pStyle w:val="1"/>
        <w:jc w:val="both"/>
      </w:pPr>
      <w:r>
        <w:rPr>
          <w:sz w:val="20"/>
        </w:rPr>
        <w:t xml:space="preserve">утилизационного сбора в отношении колесных транспортных  средств (шасси)  и</w:t>
      </w:r>
    </w:p>
    <w:p>
      <w:pPr>
        <w:pStyle w:val="1"/>
        <w:jc w:val="both"/>
      </w:pPr>
      <w:r>
        <w:rPr>
          <w:sz w:val="20"/>
        </w:rPr>
        <w:t xml:space="preserve">(или) прицепов к ним _____________________________________________________,</w:t>
      </w:r>
    </w:p>
    <w:p>
      <w:pPr>
        <w:pStyle w:val="1"/>
        <w:jc w:val="both"/>
      </w:pPr>
      <w:r>
        <w:rPr>
          <w:sz w:val="20"/>
        </w:rPr>
        <w:t xml:space="preserve">                             (число, номер заявления)</w:t>
      </w:r>
    </w:p>
    <w:p>
      <w:pPr>
        <w:pStyle w:val="1"/>
        <w:jc w:val="both"/>
      </w:pPr>
      <w:r>
        <w:rPr>
          <w:sz w:val="20"/>
        </w:rPr>
        <w:t xml:space="preserve">поданное _________________________________________________________________,</w:t>
      </w:r>
    </w:p>
    <w:p>
      <w:pPr>
        <w:pStyle w:val="1"/>
        <w:jc w:val="both"/>
      </w:pPr>
      <w:r>
        <w:rPr>
          <w:sz w:val="20"/>
        </w:rPr>
        <w:t xml:space="preserve">              (наименование, организационно-правовая форма, ИНН, КПП</w:t>
      </w:r>
    </w:p>
    <w:p>
      <w:pPr>
        <w:pStyle w:val="1"/>
        <w:jc w:val="both"/>
      </w:pPr>
      <w:r>
        <w:rPr>
          <w:sz w:val="20"/>
        </w:rPr>
        <w:t xml:space="preserve">                  организации или Ф.И.О., адрес, паспортные данные</w:t>
      </w:r>
    </w:p>
    <w:p>
      <w:pPr>
        <w:pStyle w:val="1"/>
        <w:jc w:val="both"/>
      </w:pPr>
      <w:r>
        <w:rPr>
          <w:sz w:val="20"/>
        </w:rPr>
        <w:t xml:space="preserve">                                   физического лица)</w:t>
      </w:r>
    </w:p>
    <w:p>
      <w:pPr>
        <w:pStyle w:val="1"/>
        <w:jc w:val="both"/>
      </w:pPr>
      <w:r>
        <w:rPr>
          <w:sz w:val="20"/>
        </w:rPr>
        <w:t xml:space="preserve">в размере __________________________________________ рублей _______ копеек,</w:t>
      </w:r>
    </w:p>
    <w:p>
      <w:pPr>
        <w:pStyle w:val="1"/>
        <w:jc w:val="both"/>
      </w:pPr>
      <w:r>
        <w:rPr>
          <w:sz w:val="20"/>
        </w:rPr>
        <w:t xml:space="preserve">а также иные документы ___________________________________________________,</w:t>
      </w:r>
    </w:p>
    <w:p>
      <w:pPr>
        <w:pStyle w:val="1"/>
        <w:jc w:val="both"/>
      </w:pPr>
      <w:r>
        <w:rPr>
          <w:sz w:val="20"/>
        </w:rPr>
        <w:t xml:space="preserve">                        (указываются документы, приложенные к заявлению)</w:t>
      </w:r>
    </w:p>
    <w:p>
      <w:pPr>
        <w:pStyle w:val="1"/>
        <w:jc w:val="both"/>
      </w:pPr>
      <w:r>
        <w:rPr>
          <w:sz w:val="20"/>
        </w:rPr>
        <w:t xml:space="preserve">установил:</w:t>
      </w:r>
    </w:p>
    <w:p>
      <w:pPr>
        <w:pStyle w:val="1"/>
        <w:jc w:val="both"/>
      </w:pPr>
      <w:r>
        <w:rPr>
          <w:sz w:val="20"/>
        </w:rPr>
      </w:r>
    </w:p>
    <w:p>
      <w:pPr>
        <w:pStyle w:val="1"/>
        <w:jc w:val="both"/>
      </w:pPr>
      <w:r>
        <w:rPr>
          <w:sz w:val="20"/>
        </w:rPr>
        <w:t xml:space="preserve">1. Определить излишнюю уплату (взыскание) утилизационного сбора  в  размере</w:t>
      </w:r>
    </w:p>
    <w:p>
      <w:pPr>
        <w:pStyle w:val="1"/>
        <w:jc w:val="both"/>
      </w:pPr>
      <w:r>
        <w:rPr>
          <w:sz w:val="20"/>
        </w:rPr>
        <w:t xml:space="preserve">_____________ рублей ___ копеек.</w:t>
      </w:r>
    </w:p>
    <w:p>
      <w:pPr>
        <w:pStyle w:val="1"/>
        <w:jc w:val="both"/>
      </w:pPr>
      <w:r>
        <w:rPr>
          <w:sz w:val="20"/>
        </w:rPr>
      </w:r>
    </w:p>
    <w:p>
      <w:pPr>
        <w:pStyle w:val="1"/>
        <w:jc w:val="both"/>
      </w:pPr>
      <w:r>
        <w:rPr>
          <w:sz w:val="20"/>
        </w:rPr>
        <w:t xml:space="preserve">2. Возвратить _____________________________________________________________</w:t>
      </w:r>
    </w:p>
    <w:p>
      <w:pPr>
        <w:pStyle w:val="1"/>
        <w:jc w:val="both"/>
      </w:pPr>
      <w:r>
        <w:rPr>
          <w:sz w:val="20"/>
        </w:rPr>
        <w:t xml:space="preserve">                 (наименование, организационно-правовая форма, ИНН, КПП</w:t>
      </w:r>
    </w:p>
    <w:p>
      <w:pPr>
        <w:pStyle w:val="1"/>
        <w:jc w:val="both"/>
      </w:pPr>
      <w:r>
        <w:rPr>
          <w:sz w:val="20"/>
        </w:rPr>
        <w:t xml:space="preserve">                     организации или Ф.И.О., адрес, паспортные данные</w:t>
      </w:r>
    </w:p>
    <w:p>
      <w:pPr>
        <w:pStyle w:val="1"/>
        <w:jc w:val="both"/>
      </w:pPr>
      <w:r>
        <w:rPr>
          <w:sz w:val="20"/>
        </w:rPr>
        <w:t xml:space="preserve">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утилизационный сбор в сумме ___________________________ рублей ____ копеек.</w:t>
      </w:r>
    </w:p>
    <w:p>
      <w:pPr>
        <w:pStyle w:val="1"/>
        <w:jc w:val="both"/>
      </w:pPr>
      <w:r>
        <w:rPr>
          <w:sz w:val="20"/>
        </w:rPr>
      </w:r>
    </w:p>
    <w:p>
      <w:pPr>
        <w:pStyle w:val="1"/>
        <w:jc w:val="both"/>
      </w:pPr>
      <w:r>
        <w:rPr>
          <w:sz w:val="20"/>
        </w:rPr>
        <w:t xml:space="preserve">Руководитель (заместитель руководителя)        ____________________________</w:t>
      </w:r>
    </w:p>
    <w:p>
      <w:pPr>
        <w:pStyle w:val="1"/>
        <w:jc w:val="both"/>
      </w:pPr>
      <w:r>
        <w:rPr>
          <w:sz w:val="20"/>
        </w:rPr>
        <w:t xml:space="preserve">                                                 (наименование таможенного</w:t>
      </w:r>
    </w:p>
    <w:p>
      <w:pPr>
        <w:pStyle w:val="1"/>
        <w:jc w:val="both"/>
      </w:pPr>
      <w:r>
        <w:rPr>
          <w:sz w:val="20"/>
        </w:rPr>
        <w:t xml:space="preserve">                                                     (налогового) органа)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 ____________ ______________________</w:t>
      </w:r>
    </w:p>
    <w:p>
      <w:pPr>
        <w:pStyle w:val="1"/>
        <w:jc w:val="both"/>
      </w:pPr>
      <w:r>
        <w:rPr>
          <w:sz w:val="20"/>
        </w:rPr>
        <w:t xml:space="preserve">  (специальное звание (классный чин))    (подпись)          (Ф.И.О.)</w:t>
      </w:r>
    </w:p>
    <w:p>
      <w:pPr>
        <w:pStyle w:val="1"/>
        <w:jc w:val="both"/>
      </w:pPr>
      <w:r>
        <w:rPr>
          <w:sz w:val="20"/>
        </w:rPr>
      </w:r>
    </w:p>
    <w:p>
      <w:pPr>
        <w:pStyle w:val="1"/>
        <w:jc w:val="both"/>
      </w:pPr>
      <w:r>
        <w:rPr>
          <w:sz w:val="20"/>
        </w:rPr>
        <w:t xml:space="preserve">или _______________________________________________________________________</w:t>
      </w:r>
    </w:p>
    <w:p>
      <w:pPr>
        <w:pStyle w:val="1"/>
        <w:jc w:val="both"/>
      </w:pPr>
      <w:r>
        <w:rPr>
          <w:sz w:val="20"/>
        </w:rPr>
        <w:t xml:space="preserve">             (наименование и код таможенного (налогового) органа)</w:t>
      </w:r>
    </w:p>
    <w:p>
      <w:pPr>
        <w:pStyle w:val="1"/>
        <w:jc w:val="both"/>
      </w:pPr>
      <w:r>
        <w:rPr>
          <w:sz w:val="20"/>
        </w:rPr>
        <w:t xml:space="preserve">               (указывается при направлении в электронном виде)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декабря 2013 г. N 1291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расчета утилизационного сбора в отношении ввезенных в РФ транспортных средств, </w:t>
            </w:r>
            <w:hyperlink w:history="0" r:id="rId265" w:tooltip="Постановление Правительства РФ от 26.12.2013 N 1291 (ред. от 13.02.2024)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с изм. и доп., вступ. в силу с  ------------ Недействующая редакция {КонсультантПлюс}">
              <w:r>
                <w:rPr>
                  <w:sz w:val="20"/>
                  <w:color w:val="0000ff"/>
                </w:rPr>
                <w:t xml:space="preserve">Перечень</w:t>
              </w:r>
            </w:hyperlink>
            <w:r>
              <w:rPr>
                <w:sz w:val="20"/>
                <w:color w:val="392c69"/>
              </w:rPr>
              <w:t xml:space="preserve"> применяется в ред. Постановления Правительства РФ от 31.01.2024 N 76 при условии его подачи в таможенный орган не позднее 15.10.2024 (</w:t>
            </w:r>
            <w:hyperlink w:history="0" r:id="rId266"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13.09.2024 N 1255).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6" w:name="P886"/>
    <w:bookmarkEnd w:id="886"/>
    <w:p>
      <w:pPr>
        <w:pStyle w:val="2"/>
        <w:spacing w:before="260" w:line-rule="auto"/>
        <w:jc w:val="center"/>
      </w:pPr>
      <w:r>
        <w:rPr>
          <w:sz w:val="20"/>
        </w:rPr>
        <w:t xml:space="preserve">ПЕРЕЧЕНЬ</w:t>
      </w:r>
    </w:p>
    <w:p>
      <w:pPr>
        <w:pStyle w:val="2"/>
        <w:jc w:val="center"/>
      </w:pPr>
      <w:r>
        <w:rPr>
          <w:sz w:val="20"/>
        </w:rPr>
        <w:t xml:space="preserve">ВИДОВ И КАТЕГОРИЙ КОЛЕСНЫХ ТРАНСПОРТНЫХ СРЕДСТВ (ШАССИ)</w:t>
      </w:r>
    </w:p>
    <w:p>
      <w:pPr>
        <w:pStyle w:val="2"/>
        <w:jc w:val="center"/>
      </w:pPr>
      <w:r>
        <w:rPr>
          <w:sz w:val="20"/>
        </w:rPr>
        <w:t xml:space="preserve">И ПРИЦЕПОВ К НИМ, В ОТНОШЕНИИ КОТОРЫХ УПЛАЧИВАЕТСЯ</w:t>
      </w:r>
    </w:p>
    <w:p>
      <w:pPr>
        <w:pStyle w:val="2"/>
        <w:jc w:val="center"/>
      </w:pPr>
      <w:r>
        <w:rPr>
          <w:sz w:val="20"/>
        </w:rPr>
        <w:t xml:space="preserve">УТИЛИЗАЦИОННЫЙ СБОР, А ТАКЖЕ РАЗМЕРОВ</w:t>
      </w:r>
    </w:p>
    <w:p>
      <w:pPr>
        <w:pStyle w:val="2"/>
        <w:jc w:val="center"/>
      </w:pPr>
      <w:r>
        <w:rPr>
          <w:sz w:val="20"/>
        </w:rPr>
        <w:t xml:space="preserve">УТИЛИЗАЦИОННОГО СБОРА </w:t>
      </w:r>
      <w:hyperlink w:history="0" w:anchor="P1799" w:tooltip="&lt;1&gt; Размер утилизационного сбора, подлежащего уплате в отношении колесных транспортных средств (шасси) и прицепов к ним, на которые оформляется новый электронный паспорт транспортного средства (электронный паспорт шасси транспортного средства), которые изготовлены (достроены) на базе колесных транспортных средств (шасси) или прицепов к ним,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колесных т...">
        <w:r>
          <w:rPr>
            <w:sz w:val="20"/>
            <w:color w:val="0000ff"/>
          </w:rPr>
          <w:t xml:space="preserve">&lt;1&gt;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7" w:tooltip="Постановление Правительства РФ от 13.09.2024 N 12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13.09.2024 N 1255)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2324"/>
        <w:gridCol w:w="960"/>
        <w:gridCol w:w="960"/>
        <w:gridCol w:w="960"/>
        <w:gridCol w:w="960"/>
        <w:gridCol w:w="960"/>
        <w:gridCol w:w="960"/>
        <w:gridCol w:w="960"/>
        <w:gridCol w:w="960"/>
        <w:gridCol w:w="960"/>
        <w:gridCol w:w="960"/>
        <w:gridCol w:w="960"/>
        <w:gridCol w:w="960"/>
        <w:gridCol w:w="960"/>
        <w:gridCol w:w="962"/>
      </w:tblGrid>
      <w:tr>
        <w:tblPrEx>
          <w:tblBorders>
            <w:insideV w:val="single" w:sz="4"/>
            <w:insideH w:val="single" w:sz="4"/>
          </w:tblBorders>
        </w:tblPrEx>
        <w:tc>
          <w:tcPr>
            <w:tcW w:w="2324" w:type="dxa"/>
            <w:tcBorders>
              <w:top w:val="single" w:sz="4"/>
              <w:left w:val="nil"/>
              <w:bottom w:val="single" w:sz="4"/>
            </w:tcBorders>
            <w:vMerge w:val="restart"/>
          </w:tcPr>
          <w:p>
            <w:pPr>
              <w:pStyle w:val="0"/>
              <w:jc w:val="center"/>
            </w:pPr>
            <w:r>
              <w:rPr>
                <w:sz w:val="20"/>
              </w:rPr>
              <w:t xml:space="preserve">Виды и категории транспортных средств </w:t>
            </w:r>
            <w:hyperlink w:history="0" w:anchor="P1801" w:tooltip="&lt;2&gt; Категории колесных транспортных средств (шасси) и прицепов к ним соответствуют классификации, установленной техническим регламентом Таможенного союза &quot;О безопасности колесных транспортных средств&quot; (ТР ТС 018/2011).">
              <w:r>
                <w:rPr>
                  <w:sz w:val="20"/>
                  <w:color w:val="0000ff"/>
                </w:rPr>
                <w:t xml:space="preserve">&lt;2&gt;</w:t>
              </w:r>
            </w:hyperlink>
          </w:p>
        </w:tc>
        <w:tc>
          <w:tcPr>
            <w:gridSpan w:val="14"/>
            <w:tcW w:w="13442" w:type="dxa"/>
            <w:tcBorders>
              <w:top w:val="single" w:sz="4"/>
              <w:bottom w:val="single" w:sz="4"/>
              <w:right w:val="nil"/>
            </w:tcBorders>
          </w:tcPr>
          <w:p>
            <w:pPr>
              <w:pStyle w:val="0"/>
              <w:jc w:val="center"/>
            </w:pPr>
            <w:r>
              <w:rPr>
                <w:sz w:val="20"/>
              </w:rPr>
              <w:t xml:space="preserve">Коэффициент расчета суммы утилизационного сбора </w:t>
            </w:r>
            <w:hyperlink w:history="0" w:anchor="P1803" w:tooltip="&lt;3&gt; Размер утилизационного сбора на категорию (вид) колесного транспортного средства (шасси) или прицепа к нему равен произведению базовой ставки и коэффициента, предусмотренного для конкретной позиции.">
              <w:r>
                <w:rPr>
                  <w:sz w:val="20"/>
                  <w:color w:val="0000ff"/>
                </w:rPr>
                <w:t xml:space="preserve">&lt;3&gt;</w:t>
              </w:r>
            </w:hyperlink>
            <w:r>
              <w:rPr>
                <w:sz w:val="20"/>
              </w:rPr>
              <w:t xml:space="preserve"> и год, на дату которого применяется коэффициент расчета утилизационного сбора</w:t>
            </w:r>
          </w:p>
        </w:tc>
      </w:tr>
      <w:tr>
        <w:tblPrEx>
          <w:tblBorders>
            <w:insideV w:val="single" w:sz="4"/>
            <w:insideH w:val="single" w:sz="4"/>
          </w:tblBorders>
        </w:tblPrEx>
        <w:tc>
          <w:tcPr>
            <w:tcBorders>
              <w:top w:val="single" w:sz="4"/>
              <w:left w:val="nil"/>
              <w:bottom w:val="single" w:sz="4"/>
            </w:tcBorders>
            <w:vMerge w:val="continue"/>
          </w:tcPr>
          <w:p/>
        </w:tc>
        <w:tc>
          <w:tcPr>
            <w:gridSpan w:val="2"/>
            <w:tcW w:w="1920" w:type="dxa"/>
            <w:tcBorders>
              <w:top w:val="single" w:sz="4"/>
              <w:bottom w:val="single" w:sz="4"/>
            </w:tcBorders>
          </w:tcPr>
          <w:p>
            <w:pPr>
              <w:pStyle w:val="0"/>
              <w:jc w:val="center"/>
            </w:pPr>
            <w:r>
              <w:rPr>
                <w:sz w:val="20"/>
              </w:rPr>
              <w:t xml:space="preserve">2024 год</w:t>
            </w:r>
          </w:p>
        </w:tc>
        <w:tc>
          <w:tcPr>
            <w:gridSpan w:val="2"/>
            <w:tcW w:w="1920" w:type="dxa"/>
            <w:tcBorders>
              <w:top w:val="single" w:sz="4"/>
              <w:bottom w:val="single" w:sz="4"/>
            </w:tcBorders>
          </w:tcPr>
          <w:p>
            <w:pPr>
              <w:pStyle w:val="0"/>
              <w:jc w:val="center"/>
            </w:pPr>
            <w:r>
              <w:rPr>
                <w:sz w:val="20"/>
              </w:rPr>
              <w:t xml:space="preserve">2025 год</w:t>
            </w:r>
          </w:p>
        </w:tc>
        <w:tc>
          <w:tcPr>
            <w:gridSpan w:val="2"/>
            <w:tcW w:w="1920" w:type="dxa"/>
            <w:tcBorders>
              <w:top w:val="single" w:sz="4"/>
              <w:bottom w:val="single" w:sz="4"/>
            </w:tcBorders>
          </w:tcPr>
          <w:p>
            <w:pPr>
              <w:pStyle w:val="0"/>
              <w:jc w:val="center"/>
            </w:pPr>
            <w:r>
              <w:rPr>
                <w:sz w:val="20"/>
              </w:rPr>
              <w:t xml:space="preserve">2026 год</w:t>
            </w:r>
          </w:p>
        </w:tc>
        <w:tc>
          <w:tcPr>
            <w:gridSpan w:val="2"/>
            <w:tcW w:w="1920" w:type="dxa"/>
            <w:tcBorders>
              <w:top w:val="single" w:sz="4"/>
              <w:bottom w:val="single" w:sz="4"/>
            </w:tcBorders>
          </w:tcPr>
          <w:p>
            <w:pPr>
              <w:pStyle w:val="0"/>
              <w:jc w:val="center"/>
            </w:pPr>
            <w:r>
              <w:rPr>
                <w:sz w:val="20"/>
              </w:rPr>
              <w:t xml:space="preserve">2027 год</w:t>
            </w:r>
          </w:p>
        </w:tc>
        <w:tc>
          <w:tcPr>
            <w:gridSpan w:val="2"/>
            <w:tcW w:w="1920" w:type="dxa"/>
            <w:tcBorders>
              <w:top w:val="single" w:sz="4"/>
              <w:bottom w:val="single" w:sz="4"/>
            </w:tcBorders>
          </w:tcPr>
          <w:p>
            <w:pPr>
              <w:pStyle w:val="0"/>
              <w:jc w:val="center"/>
            </w:pPr>
            <w:r>
              <w:rPr>
                <w:sz w:val="20"/>
              </w:rPr>
              <w:t xml:space="preserve">2028 год</w:t>
            </w:r>
          </w:p>
        </w:tc>
        <w:tc>
          <w:tcPr>
            <w:gridSpan w:val="2"/>
            <w:tcW w:w="1920" w:type="dxa"/>
            <w:tcBorders>
              <w:top w:val="single" w:sz="4"/>
              <w:bottom w:val="single" w:sz="4"/>
            </w:tcBorders>
          </w:tcPr>
          <w:p>
            <w:pPr>
              <w:pStyle w:val="0"/>
              <w:jc w:val="center"/>
            </w:pPr>
            <w:r>
              <w:rPr>
                <w:sz w:val="20"/>
              </w:rPr>
              <w:t xml:space="preserve">2029 год</w:t>
            </w:r>
          </w:p>
        </w:tc>
        <w:tc>
          <w:tcPr>
            <w:gridSpan w:val="2"/>
            <w:tcW w:w="1922" w:type="dxa"/>
            <w:tcBorders>
              <w:top w:val="single" w:sz="4"/>
              <w:bottom w:val="single" w:sz="4"/>
              <w:right w:val="nil"/>
            </w:tcBorders>
          </w:tcPr>
          <w:p>
            <w:pPr>
              <w:pStyle w:val="0"/>
              <w:jc w:val="center"/>
            </w:pPr>
            <w:r>
              <w:rPr>
                <w:sz w:val="20"/>
              </w:rPr>
              <w:t xml:space="preserve">2030 год и далее</w:t>
            </w:r>
          </w:p>
        </w:tc>
      </w:tr>
      <w:tr>
        <w:tblPrEx>
          <w:tblBorders>
            <w:insideV w:val="single" w:sz="4"/>
            <w:insideH w:val="single" w:sz="4"/>
          </w:tblBorders>
        </w:tblPrEx>
        <w:tc>
          <w:tcPr>
            <w:tcBorders>
              <w:top w:val="single" w:sz="4"/>
              <w:left w:val="nil"/>
              <w:bottom w:val="single" w:sz="4"/>
            </w:tcBorders>
            <w:vMerge w:val="continue"/>
          </w:tcPr>
          <w:p/>
        </w:tc>
        <w:tc>
          <w:tcPr>
            <w:tcW w:w="960" w:type="dxa"/>
            <w:tcBorders>
              <w:top w:val="single" w:sz="4"/>
              <w:bottom w:val="single" w:sz="4"/>
            </w:tcBorders>
          </w:tcPr>
          <w:p>
            <w:pPr>
              <w:pStyle w:val="0"/>
              <w:jc w:val="center"/>
            </w:pPr>
            <w:r>
              <w:rPr>
                <w:sz w:val="20"/>
              </w:rPr>
              <w:t xml:space="preserve">новые транспортные средства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транспортные средства, с даты выпуска которых прошло более 3 лет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новые транспортные средства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транспортные средства, с даты выпуска которых прошло более 3 лет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новые транспортные средства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транспортные средства, с даты выпуска которых прошло более 3 лет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новые транспортные средства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транспортные средства, с даты выпуска которых прошло более 3 лет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новые транспортные средства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транспортные средства, с даты выпуска которых прошло более 3 лет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новые транспортные средства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транспортные средства, с даты выпуска которых прошло более 3 лет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0" w:type="dxa"/>
            <w:tcBorders>
              <w:top w:val="single" w:sz="4"/>
              <w:bottom w:val="single" w:sz="4"/>
            </w:tcBorders>
          </w:tcPr>
          <w:p>
            <w:pPr>
              <w:pStyle w:val="0"/>
              <w:jc w:val="center"/>
            </w:pPr>
            <w:r>
              <w:rPr>
                <w:sz w:val="20"/>
              </w:rPr>
              <w:t xml:space="preserve">новые транспортные средства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c>
          <w:tcPr>
            <w:tcW w:w="962" w:type="dxa"/>
            <w:tcBorders>
              <w:top w:val="single" w:sz="4"/>
              <w:bottom w:val="single" w:sz="4"/>
              <w:right w:val="nil"/>
            </w:tcBorders>
          </w:tcPr>
          <w:p>
            <w:pPr>
              <w:pStyle w:val="0"/>
              <w:jc w:val="center"/>
            </w:pPr>
            <w:r>
              <w:rPr>
                <w:sz w:val="20"/>
              </w:rPr>
              <w:t xml:space="preserve">транспортные средства, с даты выпуска которых прошло более 3 лет </w:t>
            </w:r>
            <w:hyperlink w:history="0" w:anchor="P1804" w:tooltip="&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
              <w:r>
                <w:rPr>
                  <w:sz w:val="20"/>
                  <w:color w:val="0000ff"/>
                </w:rPr>
                <w:t xml:space="preserve">&lt;4&gt;</w:t>
              </w:r>
            </w:hyperlink>
          </w:p>
        </w:tc>
      </w:tr>
      <w:tr>
        <w:tc>
          <w:tcPr>
            <w:gridSpan w:val="15"/>
            <w:tcW w:w="15766" w:type="dxa"/>
            <w:tcBorders>
              <w:top w:val="single" w:sz="4"/>
              <w:left w:val="nil"/>
              <w:bottom w:val="nil"/>
              <w:right w:val="nil"/>
            </w:tcBorders>
          </w:tcPr>
          <w:bookmarkStart w:id="917" w:name="P917"/>
          <w:bookmarkEnd w:id="917"/>
          <w:p>
            <w:pPr>
              <w:pStyle w:val="0"/>
              <w:outlineLvl w:val="1"/>
              <w:jc w:val="center"/>
            </w:pPr>
            <w:r>
              <w:rPr>
                <w:sz w:val="20"/>
              </w:rPr>
              <w:t xml:space="preserve">I. Транспортные средства, выпущенные в обращение на территории Российской Федерации, категории M</w:t>
            </w:r>
            <w:r>
              <w:rPr>
                <w:sz w:val="20"/>
                <w:vertAlign w:val="subscript"/>
              </w:rPr>
              <w:t xml:space="preserve">1</w:t>
            </w:r>
            <w:r>
              <w:rPr>
                <w:sz w:val="20"/>
              </w:rPr>
              <w:t xml:space="preserve">, в том числе повышенной проходимости категории G, а также специальные и специализированные транспортные средства указанной категории </w:t>
            </w:r>
            <w:hyperlink w:history="0" w:anchor="P1805" w:tooltip="&lt;5&gt; Базовая ставка для расчета размера утилизационного сбора равна 20000 рублей.">
              <w:r>
                <w:rPr>
                  <w:sz w:val="20"/>
                  <w:color w:val="0000ff"/>
                </w:rPr>
                <w:t xml:space="preserve">&lt;5&gt;</w:t>
              </w:r>
            </w:hyperlink>
          </w:p>
        </w:tc>
      </w:tr>
      <w:tr>
        <w:tc>
          <w:tcPr>
            <w:tcW w:w="2324" w:type="dxa"/>
            <w:tcBorders>
              <w:top w:val="nil"/>
              <w:left w:val="nil"/>
              <w:bottom w:val="nil"/>
              <w:right w:val="nil"/>
            </w:tcBorders>
          </w:tcPr>
          <w:p>
            <w:pPr>
              <w:pStyle w:val="0"/>
            </w:pPr>
            <w:r>
              <w:rPr>
                <w:sz w:val="20"/>
              </w:rPr>
              <w:t xml:space="preserve">1. Транспортные средства с электродвигателями, в том числе транспортные средства, оснащенные гибридными силовыми установками последовательного типа, за исключением транспортных средств, оснащенных иными типами гибридных силовых установок</w:t>
            </w:r>
          </w:p>
        </w:tc>
        <w:tc>
          <w:tcPr>
            <w:tcW w:w="960" w:type="dxa"/>
            <w:tcBorders>
              <w:top w:val="nil"/>
              <w:left w:val="nil"/>
              <w:bottom w:val="nil"/>
              <w:right w:val="nil"/>
            </w:tcBorders>
          </w:tcPr>
          <w:p>
            <w:pPr>
              <w:pStyle w:val="0"/>
              <w:jc w:val="center"/>
            </w:pPr>
            <w:r>
              <w:rPr>
                <w:sz w:val="20"/>
              </w:rPr>
              <w:t xml:space="preserve">1,63</w:t>
            </w:r>
          </w:p>
        </w:tc>
        <w:tc>
          <w:tcPr>
            <w:tcW w:w="960" w:type="dxa"/>
            <w:tcBorders>
              <w:top w:val="nil"/>
              <w:left w:val="nil"/>
              <w:bottom w:val="nil"/>
              <w:right w:val="nil"/>
            </w:tcBorders>
          </w:tcPr>
          <w:p>
            <w:pPr>
              <w:pStyle w:val="0"/>
              <w:jc w:val="center"/>
            </w:pPr>
            <w:r>
              <w:rPr>
                <w:sz w:val="20"/>
              </w:rPr>
              <w:t xml:space="preserve">6,1</w:t>
            </w:r>
          </w:p>
        </w:tc>
        <w:tc>
          <w:tcPr>
            <w:tcW w:w="960" w:type="dxa"/>
            <w:tcBorders>
              <w:top w:val="nil"/>
              <w:left w:val="nil"/>
              <w:bottom w:val="nil"/>
              <w:right w:val="nil"/>
            </w:tcBorders>
          </w:tcPr>
          <w:p>
            <w:pPr>
              <w:pStyle w:val="0"/>
              <w:jc w:val="center"/>
            </w:pPr>
            <w:r>
              <w:rPr>
                <w:sz w:val="20"/>
              </w:rPr>
              <w:t xml:space="preserve">33,37</w:t>
            </w:r>
          </w:p>
        </w:tc>
        <w:tc>
          <w:tcPr>
            <w:tcW w:w="960" w:type="dxa"/>
            <w:tcBorders>
              <w:top w:val="nil"/>
              <w:left w:val="nil"/>
              <w:bottom w:val="nil"/>
              <w:right w:val="nil"/>
            </w:tcBorders>
          </w:tcPr>
          <w:p>
            <w:pPr>
              <w:pStyle w:val="0"/>
              <w:jc w:val="center"/>
            </w:pPr>
            <w:r>
              <w:rPr>
                <w:sz w:val="20"/>
              </w:rPr>
              <w:t xml:space="preserve">58,7</w:t>
            </w:r>
          </w:p>
        </w:tc>
        <w:tc>
          <w:tcPr>
            <w:tcW w:w="960" w:type="dxa"/>
            <w:tcBorders>
              <w:top w:val="nil"/>
              <w:left w:val="nil"/>
              <w:bottom w:val="nil"/>
              <w:right w:val="nil"/>
            </w:tcBorders>
          </w:tcPr>
          <w:p>
            <w:pPr>
              <w:pStyle w:val="0"/>
              <w:jc w:val="center"/>
            </w:pPr>
            <w:r>
              <w:rPr>
                <w:sz w:val="20"/>
              </w:rPr>
              <w:t xml:space="preserve">40,04</w:t>
            </w:r>
          </w:p>
        </w:tc>
        <w:tc>
          <w:tcPr>
            <w:tcW w:w="960" w:type="dxa"/>
            <w:tcBorders>
              <w:top w:val="nil"/>
              <w:left w:val="nil"/>
              <w:bottom w:val="nil"/>
              <w:right w:val="nil"/>
            </w:tcBorders>
          </w:tcPr>
          <w:p>
            <w:pPr>
              <w:pStyle w:val="0"/>
              <w:jc w:val="center"/>
            </w:pPr>
            <w:r>
              <w:rPr>
                <w:sz w:val="20"/>
              </w:rPr>
              <w:t xml:space="preserve">70,44</w:t>
            </w:r>
          </w:p>
        </w:tc>
        <w:tc>
          <w:tcPr>
            <w:tcW w:w="960" w:type="dxa"/>
            <w:tcBorders>
              <w:top w:val="nil"/>
              <w:left w:val="nil"/>
              <w:bottom w:val="nil"/>
              <w:right w:val="nil"/>
            </w:tcBorders>
          </w:tcPr>
          <w:p>
            <w:pPr>
              <w:pStyle w:val="0"/>
              <w:jc w:val="center"/>
            </w:pPr>
            <w:r>
              <w:rPr>
                <w:sz w:val="20"/>
              </w:rPr>
              <w:t xml:space="preserve">44,04</w:t>
            </w:r>
          </w:p>
        </w:tc>
        <w:tc>
          <w:tcPr>
            <w:tcW w:w="960" w:type="dxa"/>
            <w:tcBorders>
              <w:top w:val="nil"/>
              <w:left w:val="nil"/>
              <w:bottom w:val="nil"/>
              <w:right w:val="nil"/>
            </w:tcBorders>
          </w:tcPr>
          <w:p>
            <w:pPr>
              <w:pStyle w:val="0"/>
              <w:jc w:val="center"/>
            </w:pPr>
            <w:r>
              <w:rPr>
                <w:sz w:val="20"/>
              </w:rPr>
              <w:t xml:space="preserve">77,48</w:t>
            </w:r>
          </w:p>
        </w:tc>
        <w:tc>
          <w:tcPr>
            <w:tcW w:w="960" w:type="dxa"/>
            <w:tcBorders>
              <w:top w:val="nil"/>
              <w:left w:val="nil"/>
              <w:bottom w:val="nil"/>
              <w:right w:val="nil"/>
            </w:tcBorders>
          </w:tcPr>
          <w:p>
            <w:pPr>
              <w:pStyle w:val="0"/>
              <w:jc w:val="center"/>
            </w:pPr>
            <w:r>
              <w:rPr>
                <w:sz w:val="20"/>
              </w:rPr>
              <w:t xml:space="preserve">48,45</w:t>
            </w:r>
          </w:p>
        </w:tc>
        <w:tc>
          <w:tcPr>
            <w:tcW w:w="960" w:type="dxa"/>
            <w:tcBorders>
              <w:top w:val="nil"/>
              <w:left w:val="nil"/>
              <w:bottom w:val="nil"/>
              <w:right w:val="nil"/>
            </w:tcBorders>
          </w:tcPr>
          <w:p>
            <w:pPr>
              <w:pStyle w:val="0"/>
              <w:jc w:val="center"/>
            </w:pPr>
            <w:r>
              <w:rPr>
                <w:sz w:val="20"/>
              </w:rPr>
              <w:t xml:space="preserve">85,23</w:t>
            </w:r>
          </w:p>
        </w:tc>
        <w:tc>
          <w:tcPr>
            <w:tcW w:w="960" w:type="dxa"/>
            <w:tcBorders>
              <w:top w:val="nil"/>
              <w:left w:val="nil"/>
              <w:bottom w:val="nil"/>
              <w:right w:val="nil"/>
            </w:tcBorders>
          </w:tcPr>
          <w:p>
            <w:pPr>
              <w:pStyle w:val="0"/>
              <w:jc w:val="center"/>
            </w:pPr>
            <w:r>
              <w:rPr>
                <w:sz w:val="20"/>
              </w:rPr>
              <w:t xml:space="preserve">53,29</w:t>
            </w:r>
          </w:p>
        </w:tc>
        <w:tc>
          <w:tcPr>
            <w:tcW w:w="960" w:type="dxa"/>
            <w:tcBorders>
              <w:top w:val="nil"/>
              <w:left w:val="nil"/>
              <w:bottom w:val="nil"/>
              <w:right w:val="nil"/>
            </w:tcBorders>
          </w:tcPr>
          <w:p>
            <w:pPr>
              <w:pStyle w:val="0"/>
              <w:jc w:val="center"/>
            </w:pPr>
            <w:r>
              <w:rPr>
                <w:sz w:val="20"/>
              </w:rPr>
              <w:t xml:space="preserve">93,75</w:t>
            </w:r>
          </w:p>
        </w:tc>
        <w:tc>
          <w:tcPr>
            <w:tcW w:w="960" w:type="dxa"/>
            <w:tcBorders>
              <w:top w:val="nil"/>
              <w:left w:val="nil"/>
              <w:bottom w:val="nil"/>
              <w:right w:val="nil"/>
            </w:tcBorders>
          </w:tcPr>
          <w:p>
            <w:pPr>
              <w:pStyle w:val="0"/>
              <w:jc w:val="center"/>
            </w:pPr>
            <w:r>
              <w:rPr>
                <w:sz w:val="20"/>
              </w:rPr>
              <w:t xml:space="preserve">58,62</w:t>
            </w:r>
          </w:p>
        </w:tc>
        <w:tc>
          <w:tcPr>
            <w:tcW w:w="962" w:type="dxa"/>
            <w:tcBorders>
              <w:top w:val="nil"/>
              <w:left w:val="nil"/>
              <w:bottom w:val="nil"/>
              <w:right w:val="nil"/>
            </w:tcBorders>
          </w:tcPr>
          <w:p>
            <w:pPr>
              <w:pStyle w:val="0"/>
              <w:jc w:val="center"/>
            </w:pPr>
            <w:r>
              <w:rPr>
                <w:sz w:val="20"/>
              </w:rPr>
              <w:t xml:space="preserve">103,13</w:t>
            </w:r>
          </w:p>
        </w:tc>
      </w:tr>
      <w:tr>
        <w:tc>
          <w:tcPr>
            <w:tcW w:w="2324" w:type="dxa"/>
            <w:tcBorders>
              <w:top w:val="nil"/>
              <w:left w:val="nil"/>
              <w:bottom w:val="nil"/>
              <w:right w:val="nil"/>
            </w:tcBorders>
          </w:tcPr>
          <w:p>
            <w:pPr>
              <w:pStyle w:val="0"/>
            </w:pPr>
            <w:r>
              <w:rPr>
                <w:sz w:val="20"/>
              </w:rPr>
              <w:t xml:space="preserve">2. Транспортные средства с рабочим объемом двигателя:</w:t>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2"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t xml:space="preserve">не более</w:t>
            </w:r>
          </w:p>
          <w:p>
            <w:pPr>
              <w:pStyle w:val="0"/>
            </w:pPr>
            <w:r>
              <w:rPr>
                <w:sz w:val="20"/>
              </w:rPr>
              <w:t xml:space="preserve">1000 куб. сантиметров</w:t>
            </w:r>
          </w:p>
        </w:tc>
        <w:tc>
          <w:tcPr>
            <w:tcW w:w="960" w:type="dxa"/>
            <w:tcBorders>
              <w:top w:val="nil"/>
              <w:left w:val="nil"/>
              <w:bottom w:val="nil"/>
              <w:right w:val="nil"/>
            </w:tcBorders>
          </w:tcPr>
          <w:p>
            <w:pPr>
              <w:pStyle w:val="0"/>
              <w:jc w:val="center"/>
            </w:pPr>
            <w:r>
              <w:rPr>
                <w:sz w:val="20"/>
              </w:rPr>
              <w:t xml:space="preserve">7,51</w:t>
            </w:r>
          </w:p>
        </w:tc>
        <w:tc>
          <w:tcPr>
            <w:tcW w:w="960" w:type="dxa"/>
            <w:tcBorders>
              <w:top w:val="nil"/>
              <w:left w:val="nil"/>
              <w:bottom w:val="nil"/>
              <w:right w:val="nil"/>
            </w:tcBorders>
          </w:tcPr>
          <w:p>
            <w:pPr>
              <w:pStyle w:val="0"/>
              <w:jc w:val="center"/>
            </w:pPr>
            <w:r>
              <w:rPr>
                <w:sz w:val="20"/>
              </w:rPr>
              <w:t xml:space="preserve">19,17</w:t>
            </w:r>
          </w:p>
        </w:tc>
        <w:tc>
          <w:tcPr>
            <w:tcW w:w="960" w:type="dxa"/>
            <w:tcBorders>
              <w:top w:val="nil"/>
              <w:left w:val="nil"/>
              <w:bottom w:val="nil"/>
              <w:right w:val="nil"/>
            </w:tcBorders>
          </w:tcPr>
          <w:p>
            <w:pPr>
              <w:pStyle w:val="0"/>
              <w:jc w:val="center"/>
            </w:pPr>
            <w:r>
              <w:rPr>
                <w:sz w:val="20"/>
              </w:rPr>
              <w:t xml:space="preserve">9,01</w:t>
            </w:r>
          </w:p>
        </w:tc>
        <w:tc>
          <w:tcPr>
            <w:tcW w:w="960" w:type="dxa"/>
            <w:tcBorders>
              <w:top w:val="nil"/>
              <w:left w:val="nil"/>
              <w:bottom w:val="nil"/>
              <w:right w:val="nil"/>
            </w:tcBorders>
          </w:tcPr>
          <w:p>
            <w:pPr>
              <w:pStyle w:val="0"/>
              <w:jc w:val="center"/>
            </w:pPr>
            <w:r>
              <w:rPr>
                <w:sz w:val="20"/>
              </w:rPr>
              <w:t xml:space="preserve">23</w:t>
            </w:r>
          </w:p>
        </w:tc>
        <w:tc>
          <w:tcPr>
            <w:tcW w:w="960" w:type="dxa"/>
            <w:tcBorders>
              <w:top w:val="nil"/>
              <w:left w:val="nil"/>
              <w:bottom w:val="nil"/>
              <w:right w:val="nil"/>
            </w:tcBorders>
          </w:tcPr>
          <w:p>
            <w:pPr>
              <w:pStyle w:val="0"/>
              <w:jc w:val="center"/>
            </w:pPr>
            <w:r>
              <w:rPr>
                <w:sz w:val="20"/>
              </w:rPr>
              <w:t xml:space="preserve">10,82</w:t>
            </w:r>
          </w:p>
        </w:tc>
        <w:tc>
          <w:tcPr>
            <w:tcW w:w="960" w:type="dxa"/>
            <w:tcBorders>
              <w:top w:val="nil"/>
              <w:left w:val="nil"/>
              <w:bottom w:val="nil"/>
              <w:right w:val="nil"/>
            </w:tcBorders>
          </w:tcPr>
          <w:p>
            <w:pPr>
              <w:pStyle w:val="0"/>
              <w:jc w:val="center"/>
            </w:pPr>
            <w:r>
              <w:rPr>
                <w:sz w:val="20"/>
              </w:rPr>
              <w:t xml:space="preserve">27,6</w:t>
            </w:r>
          </w:p>
        </w:tc>
        <w:tc>
          <w:tcPr>
            <w:tcW w:w="960" w:type="dxa"/>
            <w:tcBorders>
              <w:top w:val="nil"/>
              <w:left w:val="nil"/>
              <w:bottom w:val="nil"/>
              <w:right w:val="nil"/>
            </w:tcBorders>
          </w:tcPr>
          <w:p>
            <w:pPr>
              <w:pStyle w:val="0"/>
              <w:jc w:val="center"/>
            </w:pPr>
            <w:r>
              <w:rPr>
                <w:sz w:val="20"/>
              </w:rPr>
              <w:t xml:space="preserve">11,9</w:t>
            </w:r>
          </w:p>
        </w:tc>
        <w:tc>
          <w:tcPr>
            <w:tcW w:w="960" w:type="dxa"/>
            <w:tcBorders>
              <w:top w:val="nil"/>
              <w:left w:val="nil"/>
              <w:bottom w:val="nil"/>
              <w:right w:val="nil"/>
            </w:tcBorders>
          </w:tcPr>
          <w:p>
            <w:pPr>
              <w:pStyle w:val="0"/>
              <w:jc w:val="center"/>
            </w:pPr>
            <w:r>
              <w:rPr>
                <w:sz w:val="20"/>
              </w:rPr>
              <w:t xml:space="preserve">30,36</w:t>
            </w:r>
          </w:p>
        </w:tc>
        <w:tc>
          <w:tcPr>
            <w:tcW w:w="960" w:type="dxa"/>
            <w:tcBorders>
              <w:top w:val="nil"/>
              <w:left w:val="nil"/>
              <w:bottom w:val="nil"/>
              <w:right w:val="nil"/>
            </w:tcBorders>
          </w:tcPr>
          <w:p>
            <w:pPr>
              <w:pStyle w:val="0"/>
              <w:jc w:val="center"/>
            </w:pPr>
            <w:r>
              <w:rPr>
                <w:sz w:val="20"/>
              </w:rPr>
              <w:t xml:space="preserve">13,09</w:t>
            </w:r>
          </w:p>
        </w:tc>
        <w:tc>
          <w:tcPr>
            <w:tcW w:w="960" w:type="dxa"/>
            <w:tcBorders>
              <w:top w:val="nil"/>
              <w:left w:val="nil"/>
              <w:bottom w:val="nil"/>
              <w:right w:val="nil"/>
            </w:tcBorders>
          </w:tcPr>
          <w:p>
            <w:pPr>
              <w:pStyle w:val="0"/>
              <w:jc w:val="center"/>
            </w:pPr>
            <w:r>
              <w:rPr>
                <w:sz w:val="20"/>
              </w:rPr>
              <w:t xml:space="preserve">33,39</w:t>
            </w:r>
          </w:p>
        </w:tc>
        <w:tc>
          <w:tcPr>
            <w:tcW w:w="960" w:type="dxa"/>
            <w:tcBorders>
              <w:top w:val="nil"/>
              <w:left w:val="nil"/>
              <w:bottom w:val="nil"/>
              <w:right w:val="nil"/>
            </w:tcBorders>
          </w:tcPr>
          <w:p>
            <w:pPr>
              <w:pStyle w:val="0"/>
              <w:jc w:val="center"/>
            </w:pPr>
            <w:r>
              <w:rPr>
                <w:sz w:val="20"/>
              </w:rPr>
              <w:t xml:space="preserve">14,4</w:t>
            </w:r>
          </w:p>
        </w:tc>
        <w:tc>
          <w:tcPr>
            <w:tcW w:w="960" w:type="dxa"/>
            <w:tcBorders>
              <w:top w:val="nil"/>
              <w:left w:val="nil"/>
              <w:bottom w:val="nil"/>
              <w:right w:val="nil"/>
            </w:tcBorders>
          </w:tcPr>
          <w:p>
            <w:pPr>
              <w:pStyle w:val="0"/>
              <w:jc w:val="center"/>
            </w:pPr>
            <w:r>
              <w:rPr>
                <w:sz w:val="20"/>
              </w:rPr>
              <w:t xml:space="preserve">36,73</w:t>
            </w:r>
          </w:p>
        </w:tc>
        <w:tc>
          <w:tcPr>
            <w:tcW w:w="960" w:type="dxa"/>
            <w:tcBorders>
              <w:top w:val="nil"/>
              <w:left w:val="nil"/>
              <w:bottom w:val="nil"/>
              <w:right w:val="nil"/>
            </w:tcBorders>
          </w:tcPr>
          <w:p>
            <w:pPr>
              <w:pStyle w:val="0"/>
              <w:jc w:val="center"/>
            </w:pPr>
            <w:r>
              <w:rPr>
                <w:sz w:val="20"/>
              </w:rPr>
              <w:t xml:space="preserve">15,84</w:t>
            </w:r>
          </w:p>
        </w:tc>
        <w:tc>
          <w:tcPr>
            <w:tcW w:w="962" w:type="dxa"/>
            <w:tcBorders>
              <w:top w:val="nil"/>
              <w:left w:val="nil"/>
              <w:bottom w:val="nil"/>
              <w:right w:val="nil"/>
            </w:tcBorders>
          </w:tcPr>
          <w:p>
            <w:pPr>
              <w:pStyle w:val="0"/>
              <w:jc w:val="center"/>
            </w:pPr>
            <w:r>
              <w:rPr>
                <w:sz w:val="20"/>
              </w:rPr>
              <w:t xml:space="preserve">40,41</w:t>
            </w:r>
          </w:p>
        </w:tc>
      </w:tr>
      <w:tr>
        <w:tc>
          <w:tcPr>
            <w:tcW w:w="2324" w:type="dxa"/>
            <w:tcBorders>
              <w:top w:val="nil"/>
              <w:left w:val="nil"/>
              <w:bottom w:val="nil"/>
              <w:right w:val="nil"/>
            </w:tcBorders>
          </w:tcPr>
          <w:p>
            <w:pPr>
              <w:pStyle w:val="0"/>
            </w:pPr>
            <w:r>
              <w:rPr>
                <w:sz w:val="20"/>
              </w:rPr>
              <w:t xml:space="preserve">свыше 1000 куб. сантиметров, но не более 2000 куб. сантиметров</w:t>
            </w:r>
          </w:p>
        </w:tc>
        <w:tc>
          <w:tcPr>
            <w:tcW w:w="960" w:type="dxa"/>
            <w:tcBorders>
              <w:top w:val="nil"/>
              <w:left w:val="nil"/>
              <w:bottom w:val="nil"/>
              <w:right w:val="nil"/>
            </w:tcBorders>
          </w:tcPr>
          <w:p>
            <w:pPr>
              <w:pStyle w:val="0"/>
              <w:jc w:val="center"/>
            </w:pPr>
            <w:r>
              <w:rPr>
                <w:sz w:val="20"/>
              </w:rPr>
              <w:t xml:space="preserve">27,81</w:t>
            </w:r>
          </w:p>
        </w:tc>
        <w:tc>
          <w:tcPr>
            <w:tcW w:w="960" w:type="dxa"/>
            <w:tcBorders>
              <w:top w:val="nil"/>
              <w:left w:val="nil"/>
              <w:bottom w:val="nil"/>
              <w:right w:val="nil"/>
            </w:tcBorders>
          </w:tcPr>
          <w:p>
            <w:pPr>
              <w:pStyle w:val="0"/>
              <w:jc w:val="center"/>
            </w:pPr>
            <w:r>
              <w:rPr>
                <w:sz w:val="20"/>
              </w:rPr>
              <w:t xml:space="preserve">48,91</w:t>
            </w:r>
          </w:p>
        </w:tc>
        <w:tc>
          <w:tcPr>
            <w:tcW w:w="960" w:type="dxa"/>
            <w:tcBorders>
              <w:top w:val="nil"/>
              <w:left w:val="nil"/>
              <w:bottom w:val="nil"/>
              <w:right w:val="nil"/>
            </w:tcBorders>
          </w:tcPr>
          <w:p>
            <w:pPr>
              <w:pStyle w:val="0"/>
              <w:jc w:val="center"/>
            </w:pPr>
            <w:r>
              <w:rPr>
                <w:sz w:val="20"/>
              </w:rPr>
              <w:t xml:space="preserve">33,37</w:t>
            </w:r>
          </w:p>
        </w:tc>
        <w:tc>
          <w:tcPr>
            <w:tcW w:w="960" w:type="dxa"/>
            <w:tcBorders>
              <w:top w:val="nil"/>
              <w:left w:val="nil"/>
              <w:bottom w:val="nil"/>
              <w:right w:val="nil"/>
            </w:tcBorders>
          </w:tcPr>
          <w:p>
            <w:pPr>
              <w:pStyle w:val="0"/>
              <w:jc w:val="center"/>
            </w:pPr>
            <w:r>
              <w:rPr>
                <w:sz w:val="20"/>
              </w:rPr>
              <w:t xml:space="preserve">58,7</w:t>
            </w:r>
          </w:p>
        </w:tc>
        <w:tc>
          <w:tcPr>
            <w:tcW w:w="960" w:type="dxa"/>
            <w:tcBorders>
              <w:top w:val="nil"/>
              <w:left w:val="nil"/>
              <w:bottom w:val="nil"/>
              <w:right w:val="nil"/>
            </w:tcBorders>
          </w:tcPr>
          <w:p>
            <w:pPr>
              <w:pStyle w:val="0"/>
              <w:jc w:val="center"/>
            </w:pPr>
            <w:r>
              <w:rPr>
                <w:sz w:val="20"/>
              </w:rPr>
              <w:t xml:space="preserve">40,04</w:t>
            </w:r>
          </w:p>
        </w:tc>
        <w:tc>
          <w:tcPr>
            <w:tcW w:w="960" w:type="dxa"/>
            <w:tcBorders>
              <w:top w:val="nil"/>
              <w:left w:val="nil"/>
              <w:bottom w:val="nil"/>
              <w:right w:val="nil"/>
            </w:tcBorders>
          </w:tcPr>
          <w:p>
            <w:pPr>
              <w:pStyle w:val="0"/>
              <w:jc w:val="center"/>
            </w:pPr>
            <w:r>
              <w:rPr>
                <w:sz w:val="20"/>
              </w:rPr>
              <w:t xml:space="preserve">70,44</w:t>
            </w:r>
          </w:p>
        </w:tc>
        <w:tc>
          <w:tcPr>
            <w:tcW w:w="960" w:type="dxa"/>
            <w:tcBorders>
              <w:top w:val="nil"/>
              <w:left w:val="nil"/>
              <w:bottom w:val="nil"/>
              <w:right w:val="nil"/>
            </w:tcBorders>
          </w:tcPr>
          <w:p>
            <w:pPr>
              <w:pStyle w:val="0"/>
              <w:jc w:val="center"/>
            </w:pPr>
            <w:r>
              <w:rPr>
                <w:sz w:val="20"/>
              </w:rPr>
              <w:t xml:space="preserve">44,04</w:t>
            </w:r>
          </w:p>
        </w:tc>
        <w:tc>
          <w:tcPr>
            <w:tcW w:w="960" w:type="dxa"/>
            <w:tcBorders>
              <w:top w:val="nil"/>
              <w:left w:val="nil"/>
              <w:bottom w:val="nil"/>
              <w:right w:val="nil"/>
            </w:tcBorders>
          </w:tcPr>
          <w:p>
            <w:pPr>
              <w:pStyle w:val="0"/>
              <w:jc w:val="center"/>
            </w:pPr>
            <w:r>
              <w:rPr>
                <w:sz w:val="20"/>
              </w:rPr>
              <w:t xml:space="preserve">77,48</w:t>
            </w:r>
          </w:p>
        </w:tc>
        <w:tc>
          <w:tcPr>
            <w:tcW w:w="960" w:type="dxa"/>
            <w:tcBorders>
              <w:top w:val="nil"/>
              <w:left w:val="nil"/>
              <w:bottom w:val="nil"/>
              <w:right w:val="nil"/>
            </w:tcBorders>
          </w:tcPr>
          <w:p>
            <w:pPr>
              <w:pStyle w:val="0"/>
              <w:jc w:val="center"/>
            </w:pPr>
            <w:r>
              <w:rPr>
                <w:sz w:val="20"/>
              </w:rPr>
              <w:t xml:space="preserve">48,45</w:t>
            </w:r>
          </w:p>
        </w:tc>
        <w:tc>
          <w:tcPr>
            <w:tcW w:w="960" w:type="dxa"/>
            <w:tcBorders>
              <w:top w:val="nil"/>
              <w:left w:val="nil"/>
              <w:bottom w:val="nil"/>
              <w:right w:val="nil"/>
            </w:tcBorders>
          </w:tcPr>
          <w:p>
            <w:pPr>
              <w:pStyle w:val="0"/>
              <w:jc w:val="center"/>
            </w:pPr>
            <w:r>
              <w:rPr>
                <w:sz w:val="20"/>
              </w:rPr>
              <w:t xml:space="preserve">85,23</w:t>
            </w:r>
          </w:p>
        </w:tc>
        <w:tc>
          <w:tcPr>
            <w:tcW w:w="960" w:type="dxa"/>
            <w:tcBorders>
              <w:top w:val="nil"/>
              <w:left w:val="nil"/>
              <w:bottom w:val="nil"/>
              <w:right w:val="nil"/>
            </w:tcBorders>
          </w:tcPr>
          <w:p>
            <w:pPr>
              <w:pStyle w:val="0"/>
              <w:jc w:val="center"/>
            </w:pPr>
            <w:r>
              <w:rPr>
                <w:sz w:val="20"/>
              </w:rPr>
              <w:t xml:space="preserve">53,29</w:t>
            </w:r>
          </w:p>
        </w:tc>
        <w:tc>
          <w:tcPr>
            <w:tcW w:w="960" w:type="dxa"/>
            <w:tcBorders>
              <w:top w:val="nil"/>
              <w:left w:val="nil"/>
              <w:bottom w:val="nil"/>
              <w:right w:val="nil"/>
            </w:tcBorders>
          </w:tcPr>
          <w:p>
            <w:pPr>
              <w:pStyle w:val="0"/>
              <w:jc w:val="center"/>
            </w:pPr>
            <w:r>
              <w:rPr>
                <w:sz w:val="20"/>
              </w:rPr>
              <w:t xml:space="preserve">93,75</w:t>
            </w:r>
          </w:p>
        </w:tc>
        <w:tc>
          <w:tcPr>
            <w:tcW w:w="960" w:type="dxa"/>
            <w:tcBorders>
              <w:top w:val="nil"/>
              <w:left w:val="nil"/>
              <w:bottom w:val="nil"/>
              <w:right w:val="nil"/>
            </w:tcBorders>
          </w:tcPr>
          <w:p>
            <w:pPr>
              <w:pStyle w:val="0"/>
              <w:jc w:val="center"/>
            </w:pPr>
            <w:r>
              <w:rPr>
                <w:sz w:val="20"/>
              </w:rPr>
              <w:t xml:space="preserve">58,62</w:t>
            </w:r>
          </w:p>
        </w:tc>
        <w:tc>
          <w:tcPr>
            <w:tcW w:w="962" w:type="dxa"/>
            <w:tcBorders>
              <w:top w:val="nil"/>
              <w:left w:val="nil"/>
              <w:bottom w:val="nil"/>
              <w:right w:val="nil"/>
            </w:tcBorders>
          </w:tcPr>
          <w:p>
            <w:pPr>
              <w:pStyle w:val="0"/>
              <w:jc w:val="center"/>
            </w:pPr>
            <w:r>
              <w:rPr>
                <w:sz w:val="20"/>
              </w:rPr>
              <w:t xml:space="preserve">103,13</w:t>
            </w:r>
          </w:p>
        </w:tc>
      </w:tr>
      <w:tr>
        <w:tc>
          <w:tcPr>
            <w:tcW w:w="2324" w:type="dxa"/>
            <w:tcBorders>
              <w:top w:val="nil"/>
              <w:left w:val="nil"/>
              <w:bottom w:val="nil"/>
              <w:right w:val="nil"/>
            </w:tcBorders>
          </w:tcPr>
          <w:p>
            <w:pPr>
              <w:pStyle w:val="0"/>
            </w:pPr>
            <w:r>
              <w:rPr>
                <w:sz w:val="20"/>
              </w:rPr>
              <w:t xml:space="preserve">свыше 2000 куб. сантиметров, но не более 3000 куб. сантиметров</w:t>
            </w:r>
          </w:p>
        </w:tc>
        <w:tc>
          <w:tcPr>
            <w:tcW w:w="960" w:type="dxa"/>
            <w:tcBorders>
              <w:top w:val="nil"/>
              <w:left w:val="nil"/>
              <w:bottom w:val="nil"/>
              <w:right w:val="nil"/>
            </w:tcBorders>
          </w:tcPr>
          <w:p>
            <w:pPr>
              <w:pStyle w:val="0"/>
              <w:jc w:val="center"/>
            </w:pPr>
            <w:r>
              <w:rPr>
                <w:sz w:val="20"/>
              </w:rPr>
              <w:t xml:space="preserve">78,14</w:t>
            </w:r>
          </w:p>
        </w:tc>
        <w:tc>
          <w:tcPr>
            <w:tcW w:w="960" w:type="dxa"/>
            <w:tcBorders>
              <w:top w:val="nil"/>
              <w:left w:val="nil"/>
              <w:bottom w:val="nil"/>
              <w:right w:val="nil"/>
            </w:tcBorders>
          </w:tcPr>
          <w:p>
            <w:pPr>
              <w:pStyle w:val="0"/>
              <w:jc w:val="center"/>
            </w:pPr>
            <w:r>
              <w:rPr>
                <w:sz w:val="20"/>
              </w:rPr>
              <w:t xml:space="preserve">118,31</w:t>
            </w:r>
          </w:p>
        </w:tc>
        <w:tc>
          <w:tcPr>
            <w:tcW w:w="960" w:type="dxa"/>
            <w:tcBorders>
              <w:top w:val="nil"/>
              <w:left w:val="nil"/>
              <w:bottom w:val="nil"/>
              <w:right w:val="nil"/>
            </w:tcBorders>
          </w:tcPr>
          <w:p>
            <w:pPr>
              <w:pStyle w:val="0"/>
              <w:jc w:val="center"/>
            </w:pPr>
            <w:r>
              <w:rPr>
                <w:sz w:val="20"/>
              </w:rPr>
              <w:t xml:space="preserve">93,77</w:t>
            </w:r>
          </w:p>
        </w:tc>
        <w:tc>
          <w:tcPr>
            <w:tcW w:w="960" w:type="dxa"/>
            <w:tcBorders>
              <w:top w:val="nil"/>
              <w:left w:val="nil"/>
              <w:bottom w:val="nil"/>
              <w:right w:val="nil"/>
            </w:tcBorders>
          </w:tcPr>
          <w:p>
            <w:pPr>
              <w:pStyle w:val="0"/>
              <w:jc w:val="center"/>
            </w:pPr>
            <w:r>
              <w:rPr>
                <w:sz w:val="20"/>
              </w:rPr>
              <w:t xml:space="preserve">141,97</w:t>
            </w:r>
          </w:p>
        </w:tc>
        <w:tc>
          <w:tcPr>
            <w:tcW w:w="960" w:type="dxa"/>
            <w:tcBorders>
              <w:top w:val="nil"/>
              <w:left w:val="nil"/>
              <w:bottom w:val="nil"/>
              <w:right w:val="nil"/>
            </w:tcBorders>
          </w:tcPr>
          <w:p>
            <w:pPr>
              <w:pStyle w:val="0"/>
              <w:jc w:val="center"/>
            </w:pPr>
            <w:r>
              <w:rPr>
                <w:sz w:val="20"/>
              </w:rPr>
              <w:t xml:space="preserve">112,53</w:t>
            </w:r>
          </w:p>
        </w:tc>
        <w:tc>
          <w:tcPr>
            <w:tcW w:w="960" w:type="dxa"/>
            <w:tcBorders>
              <w:top w:val="nil"/>
              <w:left w:val="nil"/>
              <w:bottom w:val="nil"/>
              <w:right w:val="nil"/>
            </w:tcBorders>
          </w:tcPr>
          <w:p>
            <w:pPr>
              <w:pStyle w:val="0"/>
              <w:jc w:val="center"/>
            </w:pPr>
            <w:r>
              <w:rPr>
                <w:sz w:val="20"/>
              </w:rPr>
              <w:t xml:space="preserve">170,36</w:t>
            </w:r>
          </w:p>
        </w:tc>
        <w:tc>
          <w:tcPr>
            <w:tcW w:w="960" w:type="dxa"/>
            <w:tcBorders>
              <w:top w:val="nil"/>
              <w:left w:val="nil"/>
              <w:bottom w:val="nil"/>
              <w:right w:val="nil"/>
            </w:tcBorders>
          </w:tcPr>
          <w:p>
            <w:pPr>
              <w:pStyle w:val="0"/>
              <w:jc w:val="center"/>
            </w:pPr>
            <w:r>
              <w:rPr>
                <w:sz w:val="20"/>
              </w:rPr>
              <w:t xml:space="preserve">123,78</w:t>
            </w:r>
          </w:p>
        </w:tc>
        <w:tc>
          <w:tcPr>
            <w:tcW w:w="960" w:type="dxa"/>
            <w:tcBorders>
              <w:top w:val="nil"/>
              <w:left w:val="nil"/>
              <w:bottom w:val="nil"/>
              <w:right w:val="nil"/>
            </w:tcBorders>
          </w:tcPr>
          <w:p>
            <w:pPr>
              <w:pStyle w:val="0"/>
              <w:jc w:val="center"/>
            </w:pPr>
            <w:r>
              <w:rPr>
                <w:sz w:val="20"/>
              </w:rPr>
              <w:t xml:space="preserve">187,4</w:t>
            </w:r>
          </w:p>
        </w:tc>
        <w:tc>
          <w:tcPr>
            <w:tcW w:w="960" w:type="dxa"/>
            <w:tcBorders>
              <w:top w:val="nil"/>
              <w:left w:val="nil"/>
              <w:bottom w:val="nil"/>
              <w:right w:val="nil"/>
            </w:tcBorders>
          </w:tcPr>
          <w:p>
            <w:pPr>
              <w:pStyle w:val="0"/>
              <w:jc w:val="center"/>
            </w:pPr>
            <w:r>
              <w:rPr>
                <w:sz w:val="20"/>
              </w:rPr>
              <w:t xml:space="preserve">136,16</w:t>
            </w:r>
          </w:p>
        </w:tc>
        <w:tc>
          <w:tcPr>
            <w:tcW w:w="960" w:type="dxa"/>
            <w:tcBorders>
              <w:top w:val="nil"/>
              <w:left w:val="nil"/>
              <w:bottom w:val="nil"/>
              <w:right w:val="nil"/>
            </w:tcBorders>
          </w:tcPr>
          <w:p>
            <w:pPr>
              <w:pStyle w:val="0"/>
              <w:jc w:val="center"/>
            </w:pPr>
            <w:r>
              <w:rPr>
                <w:sz w:val="20"/>
              </w:rPr>
              <w:t xml:space="preserve">206,14</w:t>
            </w:r>
          </w:p>
        </w:tc>
        <w:tc>
          <w:tcPr>
            <w:tcW w:w="960" w:type="dxa"/>
            <w:tcBorders>
              <w:top w:val="nil"/>
              <w:left w:val="nil"/>
              <w:bottom w:val="nil"/>
              <w:right w:val="nil"/>
            </w:tcBorders>
          </w:tcPr>
          <w:p>
            <w:pPr>
              <w:pStyle w:val="0"/>
              <w:jc w:val="center"/>
            </w:pPr>
            <w:r>
              <w:rPr>
                <w:sz w:val="20"/>
              </w:rPr>
              <w:t xml:space="preserve">149,77</w:t>
            </w:r>
          </w:p>
        </w:tc>
        <w:tc>
          <w:tcPr>
            <w:tcW w:w="960" w:type="dxa"/>
            <w:tcBorders>
              <w:top w:val="nil"/>
              <w:left w:val="nil"/>
              <w:bottom w:val="nil"/>
              <w:right w:val="nil"/>
            </w:tcBorders>
          </w:tcPr>
          <w:p>
            <w:pPr>
              <w:pStyle w:val="0"/>
              <w:jc w:val="center"/>
            </w:pPr>
            <w:r>
              <w:rPr>
                <w:sz w:val="20"/>
              </w:rPr>
              <w:t xml:space="preserve">226,75</w:t>
            </w:r>
          </w:p>
        </w:tc>
        <w:tc>
          <w:tcPr>
            <w:tcW w:w="960" w:type="dxa"/>
            <w:tcBorders>
              <w:top w:val="nil"/>
              <w:left w:val="nil"/>
              <w:bottom w:val="nil"/>
              <w:right w:val="nil"/>
            </w:tcBorders>
          </w:tcPr>
          <w:p>
            <w:pPr>
              <w:pStyle w:val="0"/>
              <w:jc w:val="center"/>
            </w:pPr>
            <w:r>
              <w:rPr>
                <w:sz w:val="20"/>
              </w:rPr>
              <w:t xml:space="preserve">164,75</w:t>
            </w:r>
          </w:p>
        </w:tc>
        <w:tc>
          <w:tcPr>
            <w:tcW w:w="962" w:type="dxa"/>
            <w:tcBorders>
              <w:top w:val="nil"/>
              <w:left w:val="nil"/>
              <w:bottom w:val="nil"/>
              <w:right w:val="nil"/>
            </w:tcBorders>
          </w:tcPr>
          <w:p>
            <w:pPr>
              <w:pStyle w:val="0"/>
              <w:jc w:val="center"/>
            </w:pPr>
            <w:r>
              <w:rPr>
                <w:sz w:val="20"/>
              </w:rPr>
              <w:t xml:space="preserve">249,43</w:t>
            </w:r>
          </w:p>
        </w:tc>
      </w:tr>
      <w:tr>
        <w:tc>
          <w:tcPr>
            <w:tcW w:w="2324" w:type="dxa"/>
            <w:tcBorders>
              <w:top w:val="nil"/>
              <w:left w:val="nil"/>
              <w:bottom w:val="nil"/>
              <w:right w:val="nil"/>
            </w:tcBorders>
          </w:tcPr>
          <w:p>
            <w:pPr>
              <w:pStyle w:val="0"/>
            </w:pPr>
            <w:r>
              <w:rPr>
                <w:sz w:val="20"/>
              </w:rPr>
              <w:t xml:space="preserve">свыше 3000 куб. сантиметров, но не более 3500 куб. сантиметров</w:t>
            </w:r>
          </w:p>
        </w:tc>
        <w:tc>
          <w:tcPr>
            <w:tcW w:w="960" w:type="dxa"/>
            <w:tcBorders>
              <w:top w:val="nil"/>
              <w:left w:val="nil"/>
              <w:bottom w:val="nil"/>
              <w:right w:val="nil"/>
            </w:tcBorders>
          </w:tcPr>
          <w:p>
            <w:pPr>
              <w:pStyle w:val="0"/>
              <w:jc w:val="center"/>
            </w:pPr>
            <w:r>
              <w:rPr>
                <w:sz w:val="20"/>
              </w:rPr>
              <w:t xml:space="preserve">89,73</w:t>
            </w:r>
          </w:p>
        </w:tc>
        <w:tc>
          <w:tcPr>
            <w:tcW w:w="960" w:type="dxa"/>
            <w:tcBorders>
              <w:top w:val="nil"/>
              <w:left w:val="nil"/>
              <w:bottom w:val="nil"/>
              <w:right w:val="nil"/>
            </w:tcBorders>
          </w:tcPr>
          <w:p>
            <w:pPr>
              <w:pStyle w:val="0"/>
              <w:jc w:val="center"/>
            </w:pPr>
            <w:r>
              <w:rPr>
                <w:sz w:val="20"/>
              </w:rPr>
              <w:t xml:space="preserve">137,36</w:t>
            </w:r>
          </w:p>
        </w:tc>
        <w:tc>
          <w:tcPr>
            <w:tcW w:w="960" w:type="dxa"/>
            <w:tcBorders>
              <w:top w:val="nil"/>
              <w:left w:val="nil"/>
              <w:bottom w:val="nil"/>
              <w:right w:val="nil"/>
            </w:tcBorders>
          </w:tcPr>
          <w:p>
            <w:pPr>
              <w:pStyle w:val="0"/>
              <w:jc w:val="center"/>
            </w:pPr>
            <w:r>
              <w:rPr>
                <w:sz w:val="20"/>
              </w:rPr>
              <w:t xml:space="preserve">107,67</w:t>
            </w:r>
          </w:p>
        </w:tc>
        <w:tc>
          <w:tcPr>
            <w:tcW w:w="960" w:type="dxa"/>
            <w:tcBorders>
              <w:top w:val="nil"/>
              <w:left w:val="nil"/>
              <w:bottom w:val="nil"/>
              <w:right w:val="nil"/>
            </w:tcBorders>
          </w:tcPr>
          <w:p>
            <w:pPr>
              <w:pStyle w:val="0"/>
              <w:jc w:val="center"/>
            </w:pPr>
            <w:r>
              <w:rPr>
                <w:sz w:val="20"/>
              </w:rPr>
              <w:t xml:space="preserve">164,84</w:t>
            </w:r>
          </w:p>
        </w:tc>
        <w:tc>
          <w:tcPr>
            <w:tcW w:w="960" w:type="dxa"/>
            <w:tcBorders>
              <w:top w:val="nil"/>
              <w:left w:val="nil"/>
              <w:bottom w:val="nil"/>
              <w:right w:val="nil"/>
            </w:tcBorders>
          </w:tcPr>
          <w:p>
            <w:pPr>
              <w:pStyle w:val="0"/>
              <w:jc w:val="center"/>
            </w:pPr>
            <w:r>
              <w:rPr>
                <w:sz w:val="20"/>
              </w:rPr>
              <w:t xml:space="preserve">129,2</w:t>
            </w:r>
          </w:p>
        </w:tc>
        <w:tc>
          <w:tcPr>
            <w:tcW w:w="960" w:type="dxa"/>
            <w:tcBorders>
              <w:top w:val="nil"/>
              <w:left w:val="nil"/>
              <w:bottom w:val="nil"/>
              <w:right w:val="nil"/>
            </w:tcBorders>
          </w:tcPr>
          <w:p>
            <w:pPr>
              <w:pStyle w:val="0"/>
              <w:jc w:val="center"/>
            </w:pPr>
            <w:r>
              <w:rPr>
                <w:sz w:val="20"/>
              </w:rPr>
              <w:t xml:space="preserve">197,8</w:t>
            </w:r>
          </w:p>
        </w:tc>
        <w:tc>
          <w:tcPr>
            <w:tcW w:w="960" w:type="dxa"/>
            <w:tcBorders>
              <w:top w:val="nil"/>
              <w:left w:val="nil"/>
              <w:bottom w:val="nil"/>
              <w:right w:val="nil"/>
            </w:tcBorders>
          </w:tcPr>
          <w:p>
            <w:pPr>
              <w:pStyle w:val="0"/>
              <w:jc w:val="center"/>
            </w:pPr>
            <w:r>
              <w:rPr>
                <w:sz w:val="20"/>
              </w:rPr>
              <w:t xml:space="preserve">142,12</w:t>
            </w:r>
          </w:p>
        </w:tc>
        <w:tc>
          <w:tcPr>
            <w:tcW w:w="960" w:type="dxa"/>
            <w:tcBorders>
              <w:top w:val="nil"/>
              <w:left w:val="nil"/>
              <w:bottom w:val="nil"/>
              <w:right w:val="nil"/>
            </w:tcBorders>
          </w:tcPr>
          <w:p>
            <w:pPr>
              <w:pStyle w:val="0"/>
              <w:jc w:val="center"/>
            </w:pPr>
            <w:r>
              <w:rPr>
                <w:sz w:val="20"/>
              </w:rPr>
              <w:t xml:space="preserve">217,58</w:t>
            </w:r>
          </w:p>
        </w:tc>
        <w:tc>
          <w:tcPr>
            <w:tcW w:w="960" w:type="dxa"/>
            <w:tcBorders>
              <w:top w:val="nil"/>
              <w:left w:val="nil"/>
              <w:bottom w:val="nil"/>
              <w:right w:val="nil"/>
            </w:tcBorders>
          </w:tcPr>
          <w:p>
            <w:pPr>
              <w:pStyle w:val="0"/>
              <w:jc w:val="center"/>
            </w:pPr>
            <w:r>
              <w:rPr>
                <w:sz w:val="20"/>
              </w:rPr>
              <w:t xml:space="preserve">156,34</w:t>
            </w:r>
          </w:p>
        </w:tc>
        <w:tc>
          <w:tcPr>
            <w:tcW w:w="960" w:type="dxa"/>
            <w:tcBorders>
              <w:top w:val="nil"/>
              <w:left w:val="nil"/>
              <w:bottom w:val="nil"/>
              <w:right w:val="nil"/>
            </w:tcBorders>
          </w:tcPr>
          <w:p>
            <w:pPr>
              <w:pStyle w:val="0"/>
              <w:jc w:val="center"/>
            </w:pPr>
            <w:r>
              <w:rPr>
                <w:sz w:val="20"/>
              </w:rPr>
              <w:t xml:space="preserve">239,34</w:t>
            </w:r>
          </w:p>
        </w:tc>
        <w:tc>
          <w:tcPr>
            <w:tcW w:w="960" w:type="dxa"/>
            <w:tcBorders>
              <w:top w:val="nil"/>
              <w:left w:val="nil"/>
              <w:bottom w:val="nil"/>
              <w:right w:val="nil"/>
            </w:tcBorders>
          </w:tcPr>
          <w:p>
            <w:pPr>
              <w:pStyle w:val="0"/>
              <w:jc w:val="center"/>
            </w:pPr>
            <w:r>
              <w:rPr>
                <w:sz w:val="20"/>
              </w:rPr>
              <w:t xml:space="preserve">171,97</w:t>
            </w:r>
          </w:p>
        </w:tc>
        <w:tc>
          <w:tcPr>
            <w:tcW w:w="960" w:type="dxa"/>
            <w:tcBorders>
              <w:top w:val="nil"/>
              <w:left w:val="nil"/>
              <w:bottom w:val="nil"/>
              <w:right w:val="nil"/>
            </w:tcBorders>
          </w:tcPr>
          <w:p>
            <w:pPr>
              <w:pStyle w:val="0"/>
              <w:jc w:val="center"/>
            </w:pPr>
            <w:r>
              <w:rPr>
                <w:sz w:val="20"/>
              </w:rPr>
              <w:t xml:space="preserve">263,27</w:t>
            </w:r>
          </w:p>
        </w:tc>
        <w:tc>
          <w:tcPr>
            <w:tcW w:w="960" w:type="dxa"/>
            <w:tcBorders>
              <w:top w:val="nil"/>
              <w:left w:val="nil"/>
              <w:bottom w:val="nil"/>
              <w:right w:val="nil"/>
            </w:tcBorders>
          </w:tcPr>
          <w:p>
            <w:pPr>
              <w:pStyle w:val="0"/>
              <w:jc w:val="center"/>
            </w:pPr>
            <w:r>
              <w:rPr>
                <w:sz w:val="20"/>
              </w:rPr>
              <w:t xml:space="preserve">189,17</w:t>
            </w:r>
          </w:p>
        </w:tc>
        <w:tc>
          <w:tcPr>
            <w:tcW w:w="962" w:type="dxa"/>
            <w:tcBorders>
              <w:top w:val="nil"/>
              <w:left w:val="nil"/>
              <w:bottom w:val="nil"/>
              <w:right w:val="nil"/>
            </w:tcBorders>
          </w:tcPr>
          <w:p>
            <w:pPr>
              <w:pStyle w:val="0"/>
              <w:jc w:val="center"/>
            </w:pPr>
            <w:r>
              <w:rPr>
                <w:sz w:val="20"/>
              </w:rPr>
              <w:t xml:space="preserve">289,6</w:t>
            </w:r>
          </w:p>
        </w:tc>
      </w:tr>
      <w:tr>
        <w:tc>
          <w:tcPr>
            <w:tcW w:w="2324" w:type="dxa"/>
            <w:tcBorders>
              <w:top w:val="nil"/>
              <w:left w:val="nil"/>
              <w:bottom w:val="nil"/>
              <w:right w:val="nil"/>
            </w:tcBorders>
          </w:tcPr>
          <w:p>
            <w:pPr>
              <w:pStyle w:val="0"/>
            </w:pPr>
            <w:r>
              <w:rPr>
                <w:sz w:val="20"/>
              </w:rPr>
              <w:t xml:space="preserve">свыше 3500 куб. сантиметров</w:t>
            </w:r>
          </w:p>
        </w:tc>
        <w:tc>
          <w:tcPr>
            <w:tcW w:w="960" w:type="dxa"/>
            <w:tcBorders>
              <w:top w:val="nil"/>
              <w:left w:val="nil"/>
              <w:bottom w:val="nil"/>
              <w:right w:val="nil"/>
            </w:tcBorders>
          </w:tcPr>
          <w:p>
            <w:pPr>
              <w:pStyle w:val="0"/>
              <w:jc w:val="center"/>
            </w:pPr>
            <w:r>
              <w:rPr>
                <w:sz w:val="20"/>
              </w:rPr>
              <w:t xml:space="preserve">114,26</w:t>
            </w:r>
          </w:p>
        </w:tc>
        <w:tc>
          <w:tcPr>
            <w:tcW w:w="960" w:type="dxa"/>
            <w:tcBorders>
              <w:top w:val="nil"/>
              <w:left w:val="nil"/>
              <w:bottom w:val="nil"/>
              <w:right w:val="nil"/>
            </w:tcBorders>
          </w:tcPr>
          <w:p>
            <w:pPr>
              <w:pStyle w:val="0"/>
              <w:jc w:val="center"/>
            </w:pPr>
            <w:r>
              <w:rPr>
                <w:sz w:val="20"/>
              </w:rPr>
              <w:t xml:space="preserve">150,2</w:t>
            </w:r>
          </w:p>
        </w:tc>
        <w:tc>
          <w:tcPr>
            <w:tcW w:w="960" w:type="dxa"/>
            <w:tcBorders>
              <w:top w:val="nil"/>
              <w:left w:val="nil"/>
              <w:bottom w:val="nil"/>
              <w:right w:val="nil"/>
            </w:tcBorders>
          </w:tcPr>
          <w:p>
            <w:pPr>
              <w:pStyle w:val="0"/>
              <w:jc w:val="center"/>
            </w:pPr>
            <w:r>
              <w:rPr>
                <w:sz w:val="20"/>
              </w:rPr>
              <w:t xml:space="preserve">137,11</w:t>
            </w:r>
          </w:p>
        </w:tc>
        <w:tc>
          <w:tcPr>
            <w:tcW w:w="960" w:type="dxa"/>
            <w:tcBorders>
              <w:top w:val="nil"/>
              <w:left w:val="nil"/>
              <w:bottom w:val="nil"/>
              <w:right w:val="nil"/>
            </w:tcBorders>
          </w:tcPr>
          <w:p>
            <w:pPr>
              <w:pStyle w:val="0"/>
              <w:jc w:val="center"/>
            </w:pPr>
            <w:r>
              <w:rPr>
                <w:sz w:val="20"/>
              </w:rPr>
              <w:t xml:space="preserve">180,24</w:t>
            </w:r>
          </w:p>
        </w:tc>
        <w:tc>
          <w:tcPr>
            <w:tcW w:w="960" w:type="dxa"/>
            <w:tcBorders>
              <w:top w:val="nil"/>
              <w:left w:val="nil"/>
              <w:bottom w:val="nil"/>
              <w:right w:val="nil"/>
            </w:tcBorders>
          </w:tcPr>
          <w:p>
            <w:pPr>
              <w:pStyle w:val="0"/>
              <w:jc w:val="center"/>
            </w:pPr>
            <w:r>
              <w:rPr>
                <w:sz w:val="20"/>
              </w:rPr>
              <w:t xml:space="preserve">164,53</w:t>
            </w:r>
          </w:p>
        </w:tc>
        <w:tc>
          <w:tcPr>
            <w:tcW w:w="960" w:type="dxa"/>
            <w:tcBorders>
              <w:top w:val="nil"/>
              <w:left w:val="nil"/>
              <w:bottom w:val="nil"/>
              <w:right w:val="nil"/>
            </w:tcBorders>
          </w:tcPr>
          <w:p>
            <w:pPr>
              <w:pStyle w:val="0"/>
              <w:jc w:val="center"/>
            </w:pPr>
            <w:r>
              <w:rPr>
                <w:sz w:val="20"/>
              </w:rPr>
              <w:t xml:space="preserve">216,29</w:t>
            </w:r>
          </w:p>
        </w:tc>
        <w:tc>
          <w:tcPr>
            <w:tcW w:w="960" w:type="dxa"/>
            <w:tcBorders>
              <w:top w:val="nil"/>
              <w:left w:val="nil"/>
              <w:bottom w:val="nil"/>
              <w:right w:val="nil"/>
            </w:tcBorders>
          </w:tcPr>
          <w:p>
            <w:pPr>
              <w:pStyle w:val="0"/>
              <w:jc w:val="center"/>
            </w:pPr>
            <w:r>
              <w:rPr>
                <w:sz w:val="20"/>
              </w:rPr>
              <w:t xml:space="preserve">180,98</w:t>
            </w:r>
          </w:p>
        </w:tc>
        <w:tc>
          <w:tcPr>
            <w:tcW w:w="960" w:type="dxa"/>
            <w:tcBorders>
              <w:top w:val="nil"/>
              <w:left w:val="nil"/>
              <w:bottom w:val="nil"/>
              <w:right w:val="nil"/>
            </w:tcBorders>
          </w:tcPr>
          <w:p>
            <w:pPr>
              <w:pStyle w:val="0"/>
              <w:jc w:val="center"/>
            </w:pPr>
            <w:r>
              <w:rPr>
                <w:sz w:val="20"/>
              </w:rPr>
              <w:t xml:space="preserve">237,92</w:t>
            </w:r>
          </w:p>
        </w:tc>
        <w:tc>
          <w:tcPr>
            <w:tcW w:w="960" w:type="dxa"/>
            <w:tcBorders>
              <w:top w:val="nil"/>
              <w:left w:val="nil"/>
              <w:bottom w:val="nil"/>
              <w:right w:val="nil"/>
            </w:tcBorders>
          </w:tcPr>
          <w:p>
            <w:pPr>
              <w:pStyle w:val="0"/>
              <w:jc w:val="center"/>
            </w:pPr>
            <w:r>
              <w:rPr>
                <w:sz w:val="20"/>
              </w:rPr>
              <w:t xml:space="preserve">199,08</w:t>
            </w:r>
          </w:p>
        </w:tc>
        <w:tc>
          <w:tcPr>
            <w:tcW w:w="960" w:type="dxa"/>
            <w:tcBorders>
              <w:top w:val="nil"/>
              <w:left w:val="nil"/>
              <w:bottom w:val="nil"/>
              <w:right w:val="nil"/>
            </w:tcBorders>
          </w:tcPr>
          <w:p>
            <w:pPr>
              <w:pStyle w:val="0"/>
              <w:jc w:val="center"/>
            </w:pPr>
            <w:r>
              <w:rPr>
                <w:sz w:val="20"/>
              </w:rPr>
              <w:t xml:space="preserve">261,71</w:t>
            </w:r>
          </w:p>
        </w:tc>
        <w:tc>
          <w:tcPr>
            <w:tcW w:w="960" w:type="dxa"/>
            <w:tcBorders>
              <w:top w:val="nil"/>
              <w:left w:val="nil"/>
              <w:bottom w:val="nil"/>
              <w:right w:val="nil"/>
            </w:tcBorders>
          </w:tcPr>
          <w:p>
            <w:pPr>
              <w:pStyle w:val="0"/>
              <w:jc w:val="center"/>
            </w:pPr>
            <w:r>
              <w:rPr>
                <w:sz w:val="20"/>
              </w:rPr>
              <w:t xml:space="preserve">218,99</w:t>
            </w:r>
          </w:p>
        </w:tc>
        <w:tc>
          <w:tcPr>
            <w:tcW w:w="960" w:type="dxa"/>
            <w:tcBorders>
              <w:top w:val="nil"/>
              <w:left w:val="nil"/>
              <w:bottom w:val="nil"/>
              <w:right w:val="nil"/>
            </w:tcBorders>
          </w:tcPr>
          <w:p>
            <w:pPr>
              <w:pStyle w:val="0"/>
              <w:jc w:val="center"/>
            </w:pPr>
            <w:r>
              <w:rPr>
                <w:sz w:val="20"/>
              </w:rPr>
              <w:t xml:space="preserve">287,88</w:t>
            </w:r>
          </w:p>
        </w:tc>
        <w:tc>
          <w:tcPr>
            <w:tcW w:w="960" w:type="dxa"/>
            <w:tcBorders>
              <w:top w:val="nil"/>
              <w:left w:val="nil"/>
              <w:bottom w:val="nil"/>
              <w:right w:val="nil"/>
            </w:tcBorders>
          </w:tcPr>
          <w:p>
            <w:pPr>
              <w:pStyle w:val="0"/>
              <w:jc w:val="center"/>
            </w:pPr>
            <w:r>
              <w:rPr>
                <w:sz w:val="20"/>
              </w:rPr>
              <w:t xml:space="preserve">240,89</w:t>
            </w:r>
          </w:p>
        </w:tc>
        <w:tc>
          <w:tcPr>
            <w:tcW w:w="962" w:type="dxa"/>
            <w:tcBorders>
              <w:top w:val="nil"/>
              <w:left w:val="nil"/>
              <w:bottom w:val="nil"/>
              <w:right w:val="nil"/>
            </w:tcBorders>
          </w:tcPr>
          <w:p>
            <w:pPr>
              <w:pStyle w:val="0"/>
              <w:jc w:val="center"/>
            </w:pPr>
            <w:r>
              <w:rPr>
                <w:sz w:val="20"/>
              </w:rPr>
              <w:t xml:space="preserve">316,67</w:t>
            </w:r>
          </w:p>
        </w:tc>
      </w:tr>
      <w:tr>
        <w:tc>
          <w:tcPr>
            <w:tcW w:w="2324" w:type="dxa"/>
            <w:tcBorders>
              <w:top w:val="nil"/>
              <w:left w:val="nil"/>
              <w:bottom w:val="nil"/>
              <w:right w:val="nil"/>
            </w:tcBorders>
          </w:tcPr>
          <w:bookmarkStart w:id="1024" w:name="P1024"/>
          <w:bookmarkEnd w:id="1024"/>
          <w:p>
            <w:pPr>
              <w:pStyle w:val="0"/>
            </w:pPr>
            <w:r>
              <w:rPr>
                <w:sz w:val="20"/>
              </w:rPr>
              <w:t xml:space="preserve">3. Транспортные средства, ввозимые физическими лицами для личного пользования </w:t>
            </w:r>
            <w:hyperlink w:history="0" w:anchor="P1806" w:tooltip="&lt;6&gt; Для целей раздела I настоящего перечня под транспортным средством, ввезенным для личного пользования в Российскую Федерацию, понимается транспортное средство, ввезенное в Российскую Федерацию физическим лицом, в отношении которого одновременно соблюдаются следующие условия:">
              <w:r>
                <w:rPr>
                  <w:sz w:val="20"/>
                  <w:color w:val="0000ff"/>
                </w:rPr>
                <w:t xml:space="preserve">&lt;6&gt;</w:t>
              </w:r>
            </w:hyperlink>
            <w:r>
              <w:rPr>
                <w:sz w:val="20"/>
              </w:rPr>
              <w:t xml:space="preserve">:</w:t>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2"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t xml:space="preserve">с электродвигателями, в том числе транспортные средства, оснащенные гибридными силовыми установками последовательного типа, за исключением транспортных средств, оснащенных иными типами гибридных силовых установок</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2" w:type="dxa"/>
            <w:tcBorders>
              <w:top w:val="nil"/>
              <w:left w:val="nil"/>
              <w:bottom w:val="nil"/>
              <w:right w:val="nil"/>
            </w:tcBorders>
          </w:tcPr>
          <w:p>
            <w:pPr>
              <w:pStyle w:val="0"/>
              <w:jc w:val="center"/>
            </w:pPr>
            <w:r>
              <w:rPr>
                <w:sz w:val="20"/>
              </w:rPr>
              <w:t xml:space="preserve">0,26</w:t>
            </w:r>
          </w:p>
        </w:tc>
      </w:tr>
      <w:tr>
        <w:tc>
          <w:tcPr>
            <w:tcW w:w="2324" w:type="dxa"/>
            <w:tcBorders>
              <w:top w:val="nil"/>
              <w:left w:val="nil"/>
              <w:bottom w:val="nil"/>
              <w:right w:val="nil"/>
            </w:tcBorders>
          </w:tcPr>
          <w:p>
            <w:pPr>
              <w:pStyle w:val="0"/>
            </w:pPr>
            <w:r>
              <w:rPr>
                <w:sz w:val="20"/>
              </w:rPr>
              <w:t xml:space="preserve">с рабочим объемом двигателя:</w:t>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2"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t xml:space="preserve">не более</w:t>
            </w:r>
          </w:p>
          <w:p>
            <w:pPr>
              <w:pStyle w:val="0"/>
            </w:pPr>
            <w:r>
              <w:rPr>
                <w:sz w:val="20"/>
              </w:rPr>
              <w:t xml:space="preserve">1000 куб. сантиметров</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2" w:type="dxa"/>
            <w:tcBorders>
              <w:top w:val="nil"/>
              <w:left w:val="nil"/>
              <w:bottom w:val="nil"/>
              <w:right w:val="nil"/>
            </w:tcBorders>
          </w:tcPr>
          <w:p>
            <w:pPr>
              <w:pStyle w:val="0"/>
              <w:jc w:val="center"/>
            </w:pPr>
            <w:r>
              <w:rPr>
                <w:sz w:val="20"/>
              </w:rPr>
              <w:t xml:space="preserve">0,26</w:t>
            </w:r>
          </w:p>
        </w:tc>
      </w:tr>
      <w:tr>
        <w:tc>
          <w:tcPr>
            <w:tcW w:w="2324" w:type="dxa"/>
            <w:tcBorders>
              <w:top w:val="nil"/>
              <w:left w:val="nil"/>
              <w:bottom w:val="nil"/>
              <w:right w:val="nil"/>
            </w:tcBorders>
          </w:tcPr>
          <w:p>
            <w:pPr>
              <w:pStyle w:val="0"/>
            </w:pPr>
            <w:r>
              <w:rPr>
                <w:sz w:val="20"/>
              </w:rPr>
              <w:t xml:space="preserve">свыше 1000 куб. сантиметров, но не более 2000 куб. сантиметров</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2" w:type="dxa"/>
            <w:tcBorders>
              <w:top w:val="nil"/>
              <w:left w:val="nil"/>
              <w:bottom w:val="nil"/>
              <w:right w:val="nil"/>
            </w:tcBorders>
          </w:tcPr>
          <w:p>
            <w:pPr>
              <w:pStyle w:val="0"/>
              <w:jc w:val="center"/>
            </w:pPr>
            <w:r>
              <w:rPr>
                <w:sz w:val="20"/>
              </w:rPr>
              <w:t xml:space="preserve">0,26</w:t>
            </w:r>
          </w:p>
        </w:tc>
      </w:tr>
      <w:tr>
        <w:tc>
          <w:tcPr>
            <w:tcW w:w="2324" w:type="dxa"/>
            <w:tcBorders>
              <w:top w:val="nil"/>
              <w:left w:val="nil"/>
              <w:bottom w:val="nil"/>
              <w:right w:val="nil"/>
            </w:tcBorders>
          </w:tcPr>
          <w:p>
            <w:pPr>
              <w:pStyle w:val="0"/>
            </w:pPr>
            <w:r>
              <w:rPr>
                <w:sz w:val="20"/>
              </w:rPr>
              <w:t xml:space="preserve">свыше 2000 куб. сантиметров, но не более 3000 куб. сантиметров</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0" w:type="dxa"/>
            <w:tcBorders>
              <w:top w:val="nil"/>
              <w:left w:val="nil"/>
              <w:bottom w:val="nil"/>
              <w:right w:val="nil"/>
            </w:tcBorders>
          </w:tcPr>
          <w:p>
            <w:pPr>
              <w:pStyle w:val="0"/>
              <w:jc w:val="center"/>
            </w:pPr>
            <w:r>
              <w:rPr>
                <w:sz w:val="20"/>
              </w:rPr>
              <w:t xml:space="preserve">0,26</w:t>
            </w:r>
          </w:p>
        </w:tc>
        <w:tc>
          <w:tcPr>
            <w:tcW w:w="960" w:type="dxa"/>
            <w:tcBorders>
              <w:top w:val="nil"/>
              <w:left w:val="nil"/>
              <w:bottom w:val="nil"/>
              <w:right w:val="nil"/>
            </w:tcBorders>
          </w:tcPr>
          <w:p>
            <w:pPr>
              <w:pStyle w:val="0"/>
              <w:jc w:val="center"/>
            </w:pPr>
            <w:r>
              <w:rPr>
                <w:sz w:val="20"/>
              </w:rPr>
              <w:t xml:space="preserve">0,17</w:t>
            </w:r>
          </w:p>
        </w:tc>
        <w:tc>
          <w:tcPr>
            <w:tcW w:w="962" w:type="dxa"/>
            <w:tcBorders>
              <w:top w:val="nil"/>
              <w:left w:val="nil"/>
              <w:bottom w:val="nil"/>
              <w:right w:val="nil"/>
            </w:tcBorders>
          </w:tcPr>
          <w:p>
            <w:pPr>
              <w:pStyle w:val="0"/>
              <w:jc w:val="center"/>
            </w:pPr>
            <w:r>
              <w:rPr>
                <w:sz w:val="20"/>
              </w:rPr>
              <w:t xml:space="preserve">0,26</w:t>
            </w:r>
          </w:p>
        </w:tc>
      </w:tr>
      <w:tr>
        <w:tc>
          <w:tcPr>
            <w:tcW w:w="2324" w:type="dxa"/>
            <w:tcBorders>
              <w:top w:val="nil"/>
              <w:left w:val="nil"/>
              <w:bottom w:val="nil"/>
              <w:right w:val="nil"/>
            </w:tcBorders>
          </w:tcPr>
          <w:p>
            <w:pPr>
              <w:pStyle w:val="0"/>
            </w:pPr>
            <w:r>
              <w:rPr>
                <w:sz w:val="20"/>
              </w:rPr>
              <w:t xml:space="preserve">свыше 3000 куб. сантиметров, но не более 3500 куб. сантиметров</w:t>
            </w:r>
          </w:p>
        </w:tc>
        <w:tc>
          <w:tcPr>
            <w:tcW w:w="960" w:type="dxa"/>
            <w:tcBorders>
              <w:top w:val="nil"/>
              <w:left w:val="nil"/>
              <w:bottom w:val="nil"/>
              <w:right w:val="nil"/>
            </w:tcBorders>
          </w:tcPr>
          <w:p>
            <w:pPr>
              <w:pStyle w:val="0"/>
              <w:jc w:val="center"/>
            </w:pPr>
            <w:r>
              <w:rPr>
                <w:sz w:val="20"/>
              </w:rPr>
              <w:t xml:space="preserve">89,73</w:t>
            </w:r>
          </w:p>
        </w:tc>
        <w:tc>
          <w:tcPr>
            <w:tcW w:w="960" w:type="dxa"/>
            <w:tcBorders>
              <w:top w:val="nil"/>
              <w:left w:val="nil"/>
              <w:bottom w:val="nil"/>
              <w:right w:val="nil"/>
            </w:tcBorders>
          </w:tcPr>
          <w:p>
            <w:pPr>
              <w:pStyle w:val="0"/>
              <w:jc w:val="center"/>
            </w:pPr>
            <w:r>
              <w:rPr>
                <w:sz w:val="20"/>
              </w:rPr>
              <w:t xml:space="preserve">137,36</w:t>
            </w:r>
          </w:p>
        </w:tc>
        <w:tc>
          <w:tcPr>
            <w:tcW w:w="960" w:type="dxa"/>
            <w:tcBorders>
              <w:top w:val="nil"/>
              <w:left w:val="nil"/>
              <w:bottom w:val="nil"/>
              <w:right w:val="nil"/>
            </w:tcBorders>
          </w:tcPr>
          <w:p>
            <w:pPr>
              <w:pStyle w:val="0"/>
              <w:jc w:val="center"/>
            </w:pPr>
            <w:r>
              <w:rPr>
                <w:sz w:val="20"/>
              </w:rPr>
              <w:t xml:space="preserve">107,67</w:t>
            </w:r>
          </w:p>
        </w:tc>
        <w:tc>
          <w:tcPr>
            <w:tcW w:w="960" w:type="dxa"/>
            <w:tcBorders>
              <w:top w:val="nil"/>
              <w:left w:val="nil"/>
              <w:bottom w:val="nil"/>
              <w:right w:val="nil"/>
            </w:tcBorders>
          </w:tcPr>
          <w:p>
            <w:pPr>
              <w:pStyle w:val="0"/>
              <w:jc w:val="center"/>
            </w:pPr>
            <w:r>
              <w:rPr>
                <w:sz w:val="20"/>
              </w:rPr>
              <w:t xml:space="preserve">164,84</w:t>
            </w:r>
          </w:p>
        </w:tc>
        <w:tc>
          <w:tcPr>
            <w:tcW w:w="960" w:type="dxa"/>
            <w:tcBorders>
              <w:top w:val="nil"/>
              <w:left w:val="nil"/>
              <w:bottom w:val="nil"/>
              <w:right w:val="nil"/>
            </w:tcBorders>
          </w:tcPr>
          <w:p>
            <w:pPr>
              <w:pStyle w:val="0"/>
              <w:jc w:val="center"/>
            </w:pPr>
            <w:r>
              <w:rPr>
                <w:sz w:val="20"/>
              </w:rPr>
              <w:t xml:space="preserve">129,2</w:t>
            </w:r>
          </w:p>
        </w:tc>
        <w:tc>
          <w:tcPr>
            <w:tcW w:w="960" w:type="dxa"/>
            <w:tcBorders>
              <w:top w:val="nil"/>
              <w:left w:val="nil"/>
              <w:bottom w:val="nil"/>
              <w:right w:val="nil"/>
            </w:tcBorders>
          </w:tcPr>
          <w:p>
            <w:pPr>
              <w:pStyle w:val="0"/>
              <w:jc w:val="center"/>
            </w:pPr>
            <w:r>
              <w:rPr>
                <w:sz w:val="20"/>
              </w:rPr>
              <w:t xml:space="preserve">197,8</w:t>
            </w:r>
          </w:p>
        </w:tc>
        <w:tc>
          <w:tcPr>
            <w:tcW w:w="960" w:type="dxa"/>
            <w:tcBorders>
              <w:top w:val="nil"/>
              <w:left w:val="nil"/>
              <w:bottom w:val="nil"/>
              <w:right w:val="nil"/>
            </w:tcBorders>
          </w:tcPr>
          <w:p>
            <w:pPr>
              <w:pStyle w:val="0"/>
              <w:jc w:val="center"/>
            </w:pPr>
            <w:r>
              <w:rPr>
                <w:sz w:val="20"/>
              </w:rPr>
              <w:t xml:space="preserve">142,12</w:t>
            </w:r>
          </w:p>
        </w:tc>
        <w:tc>
          <w:tcPr>
            <w:tcW w:w="960" w:type="dxa"/>
            <w:tcBorders>
              <w:top w:val="nil"/>
              <w:left w:val="nil"/>
              <w:bottom w:val="nil"/>
              <w:right w:val="nil"/>
            </w:tcBorders>
          </w:tcPr>
          <w:p>
            <w:pPr>
              <w:pStyle w:val="0"/>
              <w:jc w:val="center"/>
            </w:pPr>
            <w:r>
              <w:rPr>
                <w:sz w:val="20"/>
              </w:rPr>
              <w:t xml:space="preserve">217,58</w:t>
            </w:r>
          </w:p>
        </w:tc>
        <w:tc>
          <w:tcPr>
            <w:tcW w:w="960" w:type="dxa"/>
            <w:tcBorders>
              <w:top w:val="nil"/>
              <w:left w:val="nil"/>
              <w:bottom w:val="nil"/>
              <w:right w:val="nil"/>
            </w:tcBorders>
          </w:tcPr>
          <w:p>
            <w:pPr>
              <w:pStyle w:val="0"/>
              <w:jc w:val="center"/>
            </w:pPr>
            <w:r>
              <w:rPr>
                <w:sz w:val="20"/>
              </w:rPr>
              <w:t xml:space="preserve">156,34</w:t>
            </w:r>
          </w:p>
        </w:tc>
        <w:tc>
          <w:tcPr>
            <w:tcW w:w="960" w:type="dxa"/>
            <w:tcBorders>
              <w:top w:val="nil"/>
              <w:left w:val="nil"/>
              <w:bottom w:val="nil"/>
              <w:right w:val="nil"/>
            </w:tcBorders>
          </w:tcPr>
          <w:p>
            <w:pPr>
              <w:pStyle w:val="0"/>
              <w:jc w:val="center"/>
            </w:pPr>
            <w:r>
              <w:rPr>
                <w:sz w:val="20"/>
              </w:rPr>
              <w:t xml:space="preserve">239,34</w:t>
            </w:r>
          </w:p>
        </w:tc>
        <w:tc>
          <w:tcPr>
            <w:tcW w:w="960" w:type="dxa"/>
            <w:tcBorders>
              <w:top w:val="nil"/>
              <w:left w:val="nil"/>
              <w:bottom w:val="nil"/>
              <w:right w:val="nil"/>
            </w:tcBorders>
          </w:tcPr>
          <w:p>
            <w:pPr>
              <w:pStyle w:val="0"/>
              <w:jc w:val="center"/>
            </w:pPr>
            <w:r>
              <w:rPr>
                <w:sz w:val="20"/>
              </w:rPr>
              <w:t xml:space="preserve">171,97</w:t>
            </w:r>
          </w:p>
        </w:tc>
        <w:tc>
          <w:tcPr>
            <w:tcW w:w="960" w:type="dxa"/>
            <w:tcBorders>
              <w:top w:val="nil"/>
              <w:left w:val="nil"/>
              <w:bottom w:val="nil"/>
              <w:right w:val="nil"/>
            </w:tcBorders>
          </w:tcPr>
          <w:p>
            <w:pPr>
              <w:pStyle w:val="0"/>
              <w:jc w:val="center"/>
            </w:pPr>
            <w:r>
              <w:rPr>
                <w:sz w:val="20"/>
              </w:rPr>
              <w:t xml:space="preserve">263,27</w:t>
            </w:r>
          </w:p>
        </w:tc>
        <w:tc>
          <w:tcPr>
            <w:tcW w:w="960" w:type="dxa"/>
            <w:tcBorders>
              <w:top w:val="nil"/>
              <w:left w:val="nil"/>
              <w:bottom w:val="nil"/>
              <w:right w:val="nil"/>
            </w:tcBorders>
          </w:tcPr>
          <w:p>
            <w:pPr>
              <w:pStyle w:val="0"/>
              <w:jc w:val="center"/>
            </w:pPr>
            <w:r>
              <w:rPr>
                <w:sz w:val="20"/>
              </w:rPr>
              <w:t xml:space="preserve">189,17</w:t>
            </w:r>
          </w:p>
        </w:tc>
        <w:tc>
          <w:tcPr>
            <w:tcW w:w="962" w:type="dxa"/>
            <w:tcBorders>
              <w:top w:val="nil"/>
              <w:left w:val="nil"/>
              <w:bottom w:val="nil"/>
              <w:right w:val="nil"/>
            </w:tcBorders>
          </w:tcPr>
          <w:p>
            <w:pPr>
              <w:pStyle w:val="0"/>
              <w:jc w:val="center"/>
            </w:pPr>
            <w:r>
              <w:rPr>
                <w:sz w:val="20"/>
              </w:rPr>
              <w:t xml:space="preserve">289,6</w:t>
            </w:r>
          </w:p>
        </w:tc>
      </w:tr>
      <w:tr>
        <w:tc>
          <w:tcPr>
            <w:tcW w:w="2324" w:type="dxa"/>
            <w:tcBorders>
              <w:top w:val="nil"/>
              <w:left w:val="nil"/>
              <w:bottom w:val="nil"/>
              <w:right w:val="nil"/>
            </w:tcBorders>
          </w:tcPr>
          <w:p>
            <w:pPr>
              <w:pStyle w:val="0"/>
            </w:pPr>
            <w:r>
              <w:rPr>
                <w:sz w:val="20"/>
              </w:rPr>
              <w:t xml:space="preserve">свыше 3500 куб. сантиметров</w:t>
            </w:r>
          </w:p>
        </w:tc>
        <w:tc>
          <w:tcPr>
            <w:tcW w:w="960" w:type="dxa"/>
            <w:tcBorders>
              <w:top w:val="nil"/>
              <w:left w:val="nil"/>
              <w:bottom w:val="nil"/>
              <w:right w:val="nil"/>
            </w:tcBorders>
          </w:tcPr>
          <w:p>
            <w:pPr>
              <w:pStyle w:val="0"/>
              <w:jc w:val="center"/>
            </w:pPr>
            <w:r>
              <w:rPr>
                <w:sz w:val="20"/>
              </w:rPr>
              <w:t xml:space="preserve">114,26</w:t>
            </w:r>
          </w:p>
        </w:tc>
        <w:tc>
          <w:tcPr>
            <w:tcW w:w="960" w:type="dxa"/>
            <w:tcBorders>
              <w:top w:val="nil"/>
              <w:left w:val="nil"/>
              <w:bottom w:val="nil"/>
              <w:right w:val="nil"/>
            </w:tcBorders>
          </w:tcPr>
          <w:p>
            <w:pPr>
              <w:pStyle w:val="0"/>
              <w:jc w:val="center"/>
            </w:pPr>
            <w:r>
              <w:rPr>
                <w:sz w:val="20"/>
              </w:rPr>
              <w:t xml:space="preserve">150,2</w:t>
            </w:r>
          </w:p>
        </w:tc>
        <w:tc>
          <w:tcPr>
            <w:tcW w:w="960" w:type="dxa"/>
            <w:tcBorders>
              <w:top w:val="nil"/>
              <w:left w:val="nil"/>
              <w:bottom w:val="nil"/>
              <w:right w:val="nil"/>
            </w:tcBorders>
          </w:tcPr>
          <w:p>
            <w:pPr>
              <w:pStyle w:val="0"/>
              <w:jc w:val="center"/>
            </w:pPr>
            <w:r>
              <w:rPr>
                <w:sz w:val="20"/>
              </w:rPr>
              <w:t xml:space="preserve">137,11</w:t>
            </w:r>
          </w:p>
        </w:tc>
        <w:tc>
          <w:tcPr>
            <w:tcW w:w="960" w:type="dxa"/>
            <w:tcBorders>
              <w:top w:val="nil"/>
              <w:left w:val="nil"/>
              <w:bottom w:val="nil"/>
              <w:right w:val="nil"/>
            </w:tcBorders>
          </w:tcPr>
          <w:p>
            <w:pPr>
              <w:pStyle w:val="0"/>
              <w:jc w:val="center"/>
            </w:pPr>
            <w:r>
              <w:rPr>
                <w:sz w:val="20"/>
              </w:rPr>
              <w:t xml:space="preserve">180,24</w:t>
            </w:r>
          </w:p>
        </w:tc>
        <w:tc>
          <w:tcPr>
            <w:tcW w:w="960" w:type="dxa"/>
            <w:tcBorders>
              <w:top w:val="nil"/>
              <w:left w:val="nil"/>
              <w:bottom w:val="nil"/>
              <w:right w:val="nil"/>
            </w:tcBorders>
          </w:tcPr>
          <w:p>
            <w:pPr>
              <w:pStyle w:val="0"/>
              <w:jc w:val="center"/>
            </w:pPr>
            <w:r>
              <w:rPr>
                <w:sz w:val="20"/>
              </w:rPr>
              <w:t xml:space="preserve">164,53</w:t>
            </w:r>
          </w:p>
        </w:tc>
        <w:tc>
          <w:tcPr>
            <w:tcW w:w="960" w:type="dxa"/>
            <w:tcBorders>
              <w:top w:val="nil"/>
              <w:left w:val="nil"/>
              <w:bottom w:val="nil"/>
              <w:right w:val="nil"/>
            </w:tcBorders>
          </w:tcPr>
          <w:p>
            <w:pPr>
              <w:pStyle w:val="0"/>
              <w:jc w:val="center"/>
            </w:pPr>
            <w:r>
              <w:rPr>
                <w:sz w:val="20"/>
              </w:rPr>
              <w:t xml:space="preserve">216,29</w:t>
            </w:r>
          </w:p>
        </w:tc>
        <w:tc>
          <w:tcPr>
            <w:tcW w:w="960" w:type="dxa"/>
            <w:tcBorders>
              <w:top w:val="nil"/>
              <w:left w:val="nil"/>
              <w:bottom w:val="nil"/>
              <w:right w:val="nil"/>
            </w:tcBorders>
          </w:tcPr>
          <w:p>
            <w:pPr>
              <w:pStyle w:val="0"/>
              <w:jc w:val="center"/>
            </w:pPr>
            <w:r>
              <w:rPr>
                <w:sz w:val="20"/>
              </w:rPr>
              <w:t xml:space="preserve">180,98</w:t>
            </w:r>
          </w:p>
        </w:tc>
        <w:tc>
          <w:tcPr>
            <w:tcW w:w="960" w:type="dxa"/>
            <w:tcBorders>
              <w:top w:val="nil"/>
              <w:left w:val="nil"/>
              <w:bottom w:val="nil"/>
              <w:right w:val="nil"/>
            </w:tcBorders>
          </w:tcPr>
          <w:p>
            <w:pPr>
              <w:pStyle w:val="0"/>
              <w:jc w:val="center"/>
            </w:pPr>
            <w:r>
              <w:rPr>
                <w:sz w:val="20"/>
              </w:rPr>
              <w:t xml:space="preserve">237,92</w:t>
            </w:r>
          </w:p>
        </w:tc>
        <w:tc>
          <w:tcPr>
            <w:tcW w:w="960" w:type="dxa"/>
            <w:tcBorders>
              <w:top w:val="nil"/>
              <w:left w:val="nil"/>
              <w:bottom w:val="nil"/>
              <w:right w:val="nil"/>
            </w:tcBorders>
          </w:tcPr>
          <w:p>
            <w:pPr>
              <w:pStyle w:val="0"/>
              <w:jc w:val="center"/>
            </w:pPr>
            <w:r>
              <w:rPr>
                <w:sz w:val="20"/>
              </w:rPr>
              <w:t xml:space="preserve">199,08</w:t>
            </w:r>
          </w:p>
        </w:tc>
        <w:tc>
          <w:tcPr>
            <w:tcW w:w="960" w:type="dxa"/>
            <w:tcBorders>
              <w:top w:val="nil"/>
              <w:left w:val="nil"/>
              <w:bottom w:val="nil"/>
              <w:right w:val="nil"/>
            </w:tcBorders>
          </w:tcPr>
          <w:p>
            <w:pPr>
              <w:pStyle w:val="0"/>
              <w:jc w:val="center"/>
            </w:pPr>
            <w:r>
              <w:rPr>
                <w:sz w:val="20"/>
              </w:rPr>
              <w:t xml:space="preserve">261,71</w:t>
            </w:r>
          </w:p>
        </w:tc>
        <w:tc>
          <w:tcPr>
            <w:tcW w:w="960" w:type="dxa"/>
            <w:tcBorders>
              <w:top w:val="nil"/>
              <w:left w:val="nil"/>
              <w:bottom w:val="nil"/>
              <w:right w:val="nil"/>
            </w:tcBorders>
          </w:tcPr>
          <w:p>
            <w:pPr>
              <w:pStyle w:val="0"/>
              <w:jc w:val="center"/>
            </w:pPr>
            <w:r>
              <w:rPr>
                <w:sz w:val="20"/>
              </w:rPr>
              <w:t xml:space="preserve">218,99</w:t>
            </w:r>
          </w:p>
        </w:tc>
        <w:tc>
          <w:tcPr>
            <w:tcW w:w="960" w:type="dxa"/>
            <w:tcBorders>
              <w:top w:val="nil"/>
              <w:left w:val="nil"/>
              <w:bottom w:val="nil"/>
              <w:right w:val="nil"/>
            </w:tcBorders>
          </w:tcPr>
          <w:p>
            <w:pPr>
              <w:pStyle w:val="0"/>
              <w:jc w:val="center"/>
            </w:pPr>
            <w:r>
              <w:rPr>
                <w:sz w:val="20"/>
              </w:rPr>
              <w:t xml:space="preserve">287,88</w:t>
            </w:r>
          </w:p>
        </w:tc>
        <w:tc>
          <w:tcPr>
            <w:tcW w:w="960" w:type="dxa"/>
            <w:tcBorders>
              <w:top w:val="nil"/>
              <w:left w:val="nil"/>
              <w:bottom w:val="nil"/>
              <w:right w:val="nil"/>
            </w:tcBorders>
          </w:tcPr>
          <w:p>
            <w:pPr>
              <w:pStyle w:val="0"/>
              <w:jc w:val="center"/>
            </w:pPr>
            <w:r>
              <w:rPr>
                <w:sz w:val="20"/>
              </w:rPr>
              <w:t xml:space="preserve">240,89</w:t>
            </w:r>
          </w:p>
        </w:tc>
        <w:tc>
          <w:tcPr>
            <w:tcW w:w="962" w:type="dxa"/>
            <w:tcBorders>
              <w:top w:val="nil"/>
              <w:left w:val="nil"/>
              <w:bottom w:val="nil"/>
              <w:right w:val="nil"/>
            </w:tcBorders>
          </w:tcPr>
          <w:p>
            <w:pPr>
              <w:pStyle w:val="0"/>
              <w:jc w:val="center"/>
            </w:pPr>
            <w:r>
              <w:rPr>
                <w:sz w:val="20"/>
              </w:rPr>
              <w:t xml:space="preserve">316,67</w:t>
            </w:r>
          </w:p>
        </w:tc>
      </w:tr>
      <w:tr>
        <w:tc>
          <w:tcPr>
            <w:tcW w:w="2324" w:type="dxa"/>
            <w:tcBorders>
              <w:top w:val="nil"/>
              <w:left w:val="nil"/>
              <w:bottom w:val="nil"/>
              <w:right w:val="nil"/>
            </w:tcBorders>
          </w:tcPr>
          <w:bookmarkStart w:id="1145" w:name="P1145"/>
          <w:bookmarkEnd w:id="1145"/>
          <w:p>
            <w:pPr>
              <w:pStyle w:val="0"/>
            </w:pPr>
            <w:r>
              <w:rPr>
                <w:sz w:val="20"/>
              </w:rPr>
              <w:t xml:space="preserve">4. Транспортные средства, ввозимые физическими лицами:</w:t>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0" w:type="dxa"/>
            <w:tcBorders>
              <w:top w:val="nil"/>
              <w:left w:val="nil"/>
              <w:bottom w:val="nil"/>
              <w:right w:val="nil"/>
            </w:tcBorders>
          </w:tcPr>
          <w:p>
            <w:pPr>
              <w:pStyle w:val="0"/>
            </w:pPr>
            <w:r>
              <w:rPr>
                <w:sz w:val="20"/>
              </w:rPr>
            </w:r>
          </w:p>
        </w:tc>
        <w:tc>
          <w:tcPr>
            <w:tcW w:w="962" w:type="dxa"/>
            <w:tcBorders>
              <w:top w:val="nil"/>
              <w:left w:val="nil"/>
              <w:bottom w:val="nil"/>
              <w:right w:val="nil"/>
            </w:tcBorders>
          </w:tcPr>
          <w:p>
            <w:pPr>
              <w:pStyle w:val="0"/>
            </w:pPr>
            <w:r>
              <w:rPr>
                <w:sz w:val="20"/>
              </w:rPr>
            </w:r>
          </w:p>
        </w:tc>
      </w:tr>
      <w:tr>
        <w:tc>
          <w:tcPr>
            <w:tcW w:w="2324" w:type="dxa"/>
            <w:tcBorders>
              <w:top w:val="nil"/>
              <w:left w:val="nil"/>
              <w:bottom w:val="nil"/>
              <w:right w:val="nil"/>
            </w:tcBorders>
          </w:tcPr>
          <w:p>
            <w:pPr>
              <w:pStyle w:val="0"/>
            </w:pPr>
            <w:r>
              <w:rPr>
                <w:sz w:val="20"/>
              </w:rPr>
              <w:t xml:space="preserve">с электродвигателями, в том числе транспортные средства, оснащенные гибридными силовыми установками последовательного типа, за исключением транспортных средств, оснащенных иными типами гибридных силовых установок</w:t>
            </w:r>
          </w:p>
        </w:tc>
        <w:tc>
          <w:tcPr>
            <w:tcW w:w="960" w:type="dxa"/>
            <w:tcBorders>
              <w:top w:val="nil"/>
              <w:left w:val="nil"/>
              <w:bottom w:val="nil"/>
              <w:right w:val="nil"/>
            </w:tcBorders>
          </w:tcPr>
          <w:p>
            <w:pPr>
              <w:pStyle w:val="0"/>
              <w:jc w:val="center"/>
            </w:pPr>
            <w:r>
              <w:rPr>
                <w:sz w:val="20"/>
              </w:rPr>
              <w:t xml:space="preserve">0,17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0,26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33,37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58,7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40,04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70,44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44,04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77,48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48,45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85,23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53,29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93,75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58,62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2" w:type="dxa"/>
            <w:tcBorders>
              <w:top w:val="nil"/>
              <w:left w:val="nil"/>
              <w:bottom w:val="nil"/>
              <w:right w:val="nil"/>
            </w:tcBorders>
          </w:tcPr>
          <w:p>
            <w:pPr>
              <w:pStyle w:val="0"/>
              <w:jc w:val="center"/>
            </w:pPr>
            <w:r>
              <w:rPr>
                <w:sz w:val="20"/>
              </w:rPr>
              <w:t xml:space="preserve">103,13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r>
      <w:tr>
        <w:tc>
          <w:tcPr>
            <w:tcW w:w="2324" w:type="dxa"/>
            <w:tcBorders>
              <w:top w:val="nil"/>
              <w:left w:val="nil"/>
              <w:bottom w:val="nil"/>
              <w:right w:val="nil"/>
            </w:tcBorders>
          </w:tcPr>
          <w:p>
            <w:pPr>
              <w:pStyle w:val="0"/>
            </w:pPr>
            <w:r>
              <w:rPr>
                <w:sz w:val="20"/>
              </w:rPr>
              <w:t xml:space="preserve">с рабочим объемом двигателя:</w:t>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0" w:type="dxa"/>
            <w:tcBorders>
              <w:top w:val="nil"/>
              <w:left w:val="nil"/>
              <w:bottom w:val="nil"/>
              <w:right w:val="nil"/>
            </w:tcBorders>
          </w:tcPr>
          <w:p>
            <w:pPr>
              <w:pStyle w:val="0"/>
              <w:jc w:val="both"/>
            </w:pPr>
            <w:r>
              <w:rPr>
                <w:sz w:val="20"/>
              </w:rPr>
            </w:r>
          </w:p>
        </w:tc>
        <w:tc>
          <w:tcPr>
            <w:tcW w:w="962" w:type="dxa"/>
            <w:tcBorders>
              <w:top w:val="nil"/>
              <w:left w:val="nil"/>
              <w:bottom w:val="nil"/>
              <w:right w:val="nil"/>
            </w:tcBorders>
          </w:tcPr>
          <w:p>
            <w:pPr>
              <w:pStyle w:val="0"/>
              <w:jc w:val="both"/>
            </w:pPr>
            <w:r>
              <w:rPr>
                <w:sz w:val="20"/>
              </w:rPr>
            </w:r>
          </w:p>
        </w:tc>
      </w:tr>
      <w:tr>
        <w:tc>
          <w:tcPr>
            <w:tcW w:w="2324" w:type="dxa"/>
            <w:tcBorders>
              <w:top w:val="nil"/>
              <w:left w:val="nil"/>
              <w:bottom w:val="nil"/>
              <w:right w:val="nil"/>
            </w:tcBorders>
          </w:tcPr>
          <w:p>
            <w:pPr>
              <w:pStyle w:val="0"/>
            </w:pPr>
            <w:r>
              <w:rPr>
                <w:sz w:val="20"/>
              </w:rPr>
              <w:t xml:space="preserve">не более</w:t>
            </w:r>
          </w:p>
          <w:p>
            <w:pPr>
              <w:pStyle w:val="0"/>
            </w:pPr>
            <w:r>
              <w:rPr>
                <w:sz w:val="20"/>
              </w:rPr>
              <w:t xml:space="preserve">1000 куб. сантиметров</w:t>
            </w:r>
          </w:p>
        </w:tc>
        <w:tc>
          <w:tcPr>
            <w:tcW w:w="960" w:type="dxa"/>
            <w:tcBorders>
              <w:top w:val="nil"/>
              <w:left w:val="nil"/>
              <w:bottom w:val="nil"/>
              <w:right w:val="nil"/>
            </w:tcBorders>
          </w:tcPr>
          <w:p>
            <w:pPr>
              <w:pStyle w:val="0"/>
              <w:jc w:val="center"/>
            </w:pPr>
            <w:r>
              <w:rPr>
                <w:sz w:val="20"/>
              </w:rPr>
              <w:t xml:space="preserve">7,51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19,17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9,01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10,82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27,6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11,9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30,36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13,09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33,39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14,40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36,73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15,84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2" w:type="dxa"/>
            <w:tcBorders>
              <w:top w:val="nil"/>
              <w:left w:val="nil"/>
              <w:bottom w:val="nil"/>
              <w:right w:val="nil"/>
            </w:tcBorders>
          </w:tcPr>
          <w:p>
            <w:pPr>
              <w:pStyle w:val="0"/>
              <w:jc w:val="center"/>
            </w:pPr>
            <w:r>
              <w:rPr>
                <w:sz w:val="20"/>
              </w:rPr>
              <w:t xml:space="preserve">40,41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r>
      <w:tr>
        <w:tc>
          <w:tcPr>
            <w:tcW w:w="2324" w:type="dxa"/>
            <w:tcBorders>
              <w:top w:val="nil"/>
              <w:left w:val="nil"/>
              <w:bottom w:val="nil"/>
              <w:right w:val="nil"/>
            </w:tcBorders>
          </w:tcPr>
          <w:p>
            <w:pPr>
              <w:pStyle w:val="0"/>
            </w:pPr>
            <w:r>
              <w:rPr>
                <w:sz w:val="20"/>
              </w:rPr>
              <w:t xml:space="preserve">свыше 1000 куб. сантиметров, но не более 2000 куб. сантиметров</w:t>
            </w:r>
          </w:p>
        </w:tc>
        <w:tc>
          <w:tcPr>
            <w:tcW w:w="960" w:type="dxa"/>
            <w:tcBorders>
              <w:top w:val="nil"/>
              <w:left w:val="nil"/>
              <w:bottom w:val="nil"/>
              <w:right w:val="nil"/>
            </w:tcBorders>
          </w:tcPr>
          <w:p>
            <w:pPr>
              <w:pStyle w:val="0"/>
              <w:jc w:val="center"/>
            </w:pPr>
            <w:r>
              <w:rPr>
                <w:sz w:val="20"/>
              </w:rPr>
              <w:t xml:space="preserve">27,81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48,91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33,37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58,7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40,04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70,44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44,04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77,48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48,45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85,23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53,29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93,75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58,62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2" w:type="dxa"/>
            <w:tcBorders>
              <w:top w:val="nil"/>
              <w:left w:val="nil"/>
              <w:bottom w:val="nil"/>
              <w:right w:val="nil"/>
            </w:tcBorders>
          </w:tcPr>
          <w:p>
            <w:pPr>
              <w:pStyle w:val="0"/>
              <w:jc w:val="center"/>
            </w:pPr>
            <w:r>
              <w:rPr>
                <w:sz w:val="20"/>
              </w:rPr>
              <w:t xml:space="preserve">103,13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r>
      <w:tr>
        <w:tc>
          <w:tcPr>
            <w:tcW w:w="2324" w:type="dxa"/>
            <w:tcBorders>
              <w:top w:val="nil"/>
              <w:left w:val="nil"/>
              <w:bottom w:val="nil"/>
              <w:right w:val="nil"/>
            </w:tcBorders>
          </w:tcPr>
          <w:p>
            <w:pPr>
              <w:pStyle w:val="0"/>
            </w:pPr>
            <w:r>
              <w:rPr>
                <w:sz w:val="20"/>
              </w:rPr>
              <w:t xml:space="preserve">свыше 2000 куб. сантиметров, но не более 3000 куб. сантиметров</w:t>
            </w:r>
          </w:p>
        </w:tc>
        <w:tc>
          <w:tcPr>
            <w:tcW w:w="960" w:type="dxa"/>
            <w:tcBorders>
              <w:top w:val="nil"/>
              <w:left w:val="nil"/>
              <w:bottom w:val="nil"/>
              <w:right w:val="nil"/>
            </w:tcBorders>
          </w:tcPr>
          <w:p>
            <w:pPr>
              <w:pStyle w:val="0"/>
              <w:jc w:val="center"/>
            </w:pPr>
            <w:r>
              <w:rPr>
                <w:sz w:val="20"/>
              </w:rPr>
              <w:t xml:space="preserve">78,14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118,31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93,77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141,97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112,53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170,36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123,78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187,4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136,16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206,14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149,77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226,75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164,75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2" w:type="dxa"/>
            <w:tcBorders>
              <w:top w:val="nil"/>
              <w:left w:val="nil"/>
              <w:bottom w:val="nil"/>
              <w:right w:val="nil"/>
            </w:tcBorders>
          </w:tcPr>
          <w:p>
            <w:pPr>
              <w:pStyle w:val="0"/>
              <w:jc w:val="center"/>
            </w:pPr>
            <w:r>
              <w:rPr>
                <w:sz w:val="20"/>
              </w:rPr>
              <w:t xml:space="preserve">249,43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r>
      <w:tr>
        <w:tc>
          <w:tcPr>
            <w:tcW w:w="2324" w:type="dxa"/>
            <w:tcBorders>
              <w:top w:val="nil"/>
              <w:left w:val="nil"/>
              <w:bottom w:val="nil"/>
              <w:right w:val="nil"/>
            </w:tcBorders>
          </w:tcPr>
          <w:p>
            <w:pPr>
              <w:pStyle w:val="0"/>
            </w:pPr>
            <w:r>
              <w:rPr>
                <w:sz w:val="20"/>
              </w:rPr>
              <w:t xml:space="preserve">свыше 3000 куб. сантиметров, но не более 3500 куб. сантиметров</w:t>
            </w:r>
          </w:p>
        </w:tc>
        <w:tc>
          <w:tcPr>
            <w:tcW w:w="960" w:type="dxa"/>
            <w:tcBorders>
              <w:top w:val="nil"/>
              <w:left w:val="nil"/>
              <w:bottom w:val="nil"/>
              <w:right w:val="nil"/>
            </w:tcBorders>
          </w:tcPr>
          <w:p>
            <w:pPr>
              <w:pStyle w:val="0"/>
              <w:jc w:val="center"/>
            </w:pPr>
            <w:r>
              <w:rPr>
                <w:sz w:val="20"/>
              </w:rPr>
              <w:t xml:space="preserve">89,73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137,36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107,67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164,84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129,2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197,8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142,12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217,58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156,34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239,34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171,97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263,27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189,17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2" w:type="dxa"/>
            <w:tcBorders>
              <w:top w:val="nil"/>
              <w:left w:val="nil"/>
              <w:bottom w:val="nil"/>
              <w:right w:val="nil"/>
            </w:tcBorders>
          </w:tcPr>
          <w:p>
            <w:pPr>
              <w:pStyle w:val="0"/>
              <w:jc w:val="center"/>
            </w:pPr>
            <w:r>
              <w:rPr>
                <w:sz w:val="20"/>
              </w:rPr>
              <w:t xml:space="preserve">289,60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r>
      <w:tr>
        <w:tc>
          <w:tcPr>
            <w:tcW w:w="2324" w:type="dxa"/>
            <w:tcBorders>
              <w:top w:val="nil"/>
              <w:left w:val="nil"/>
              <w:bottom w:val="nil"/>
              <w:right w:val="nil"/>
            </w:tcBorders>
          </w:tcPr>
          <w:p>
            <w:pPr>
              <w:pStyle w:val="0"/>
            </w:pPr>
            <w:r>
              <w:rPr>
                <w:sz w:val="20"/>
              </w:rPr>
              <w:t xml:space="preserve">свыше 3500 куб. сантиметров</w:t>
            </w:r>
          </w:p>
        </w:tc>
        <w:tc>
          <w:tcPr>
            <w:tcW w:w="960" w:type="dxa"/>
            <w:tcBorders>
              <w:top w:val="nil"/>
              <w:left w:val="nil"/>
              <w:bottom w:val="nil"/>
              <w:right w:val="nil"/>
            </w:tcBorders>
          </w:tcPr>
          <w:p>
            <w:pPr>
              <w:pStyle w:val="0"/>
              <w:jc w:val="center"/>
            </w:pPr>
            <w:r>
              <w:rPr>
                <w:sz w:val="20"/>
              </w:rPr>
              <w:t xml:space="preserve">114,26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150,2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137,11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180,24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164,53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216,29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180,98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237,92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199,08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261,71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218,99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287,88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0" w:type="dxa"/>
            <w:tcBorders>
              <w:top w:val="nil"/>
              <w:left w:val="nil"/>
              <w:bottom w:val="nil"/>
              <w:right w:val="nil"/>
            </w:tcBorders>
          </w:tcPr>
          <w:p>
            <w:pPr>
              <w:pStyle w:val="0"/>
              <w:jc w:val="center"/>
            </w:pPr>
            <w:r>
              <w:rPr>
                <w:sz w:val="20"/>
              </w:rPr>
              <w:t xml:space="preserve">240,89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c>
          <w:tcPr>
            <w:tcW w:w="962" w:type="dxa"/>
            <w:tcBorders>
              <w:top w:val="nil"/>
              <w:left w:val="nil"/>
              <w:bottom w:val="nil"/>
              <w:right w:val="nil"/>
            </w:tcBorders>
          </w:tcPr>
          <w:p>
            <w:pPr>
              <w:pStyle w:val="0"/>
              <w:jc w:val="center"/>
            </w:pPr>
            <w:r>
              <w:rPr>
                <w:sz w:val="20"/>
              </w:rPr>
              <w:t xml:space="preserve">316,67 </w:t>
            </w:r>
            <w:hyperlink w:history="0" w:anchor="P1817" w:tooltip="&lt;7&gt; Коэффициент расчета суммы утилизационного сбора применяется для расчета размера утилизационного сбора:">
              <w:r>
                <w:rPr>
                  <w:sz w:val="20"/>
                  <w:color w:val="0000ff"/>
                </w:rPr>
                <w:t xml:space="preserve">&lt;7&gt;</w:t>
              </w:r>
            </w:hyperlink>
          </w:p>
        </w:tc>
      </w:tr>
      <w:tr>
        <w:tc>
          <w:tcPr>
            <w:gridSpan w:val="15"/>
            <w:tcW w:w="15766" w:type="dxa"/>
            <w:tcBorders>
              <w:top w:val="nil"/>
              <w:left w:val="nil"/>
              <w:bottom w:val="nil"/>
              <w:right w:val="nil"/>
            </w:tcBorders>
          </w:tcPr>
          <w:p>
            <w:pPr>
              <w:pStyle w:val="0"/>
              <w:outlineLvl w:val="1"/>
              <w:jc w:val="center"/>
            </w:pPr>
            <w:r>
              <w:rPr>
                <w:sz w:val="20"/>
              </w:rPr>
              <w:t xml:space="preserve">II. Транспортные средства, выпущенные в обращение на территории Российской Федерации, категорий N</w:t>
            </w:r>
            <w:r>
              <w:rPr>
                <w:sz w:val="20"/>
                <w:vertAlign w:val="subscript"/>
              </w:rPr>
              <w:t xml:space="preserve">1</w:t>
            </w:r>
            <w:r>
              <w:rPr>
                <w:sz w:val="20"/>
              </w:rPr>
              <w:t xml:space="preserve">, N</w:t>
            </w:r>
            <w:r>
              <w:rPr>
                <w:sz w:val="20"/>
                <w:vertAlign w:val="subscript"/>
              </w:rPr>
              <w:t xml:space="preserve">2</w:t>
            </w:r>
            <w:r>
              <w:rPr>
                <w:sz w:val="20"/>
              </w:rPr>
              <w:t xml:space="preserve"> и N</w:t>
            </w:r>
            <w:r>
              <w:rPr>
                <w:sz w:val="20"/>
                <w:vertAlign w:val="subscript"/>
              </w:rPr>
              <w:t xml:space="preserve">3</w:t>
            </w:r>
            <w:r>
              <w:rPr>
                <w:sz w:val="20"/>
              </w:rPr>
              <w:t xml:space="preserve">, в том числе повышенной проходимости категории G, а также специализированные транспортные средства указанных категорий </w:t>
            </w:r>
            <w:hyperlink w:history="0" w:anchor="P1820" w:tooltip="&lt;8&gt; Базовая ставка для расчета размера утилизационного сбора равна 150000 рублей.">
              <w:r>
                <w:rPr>
                  <w:sz w:val="20"/>
                  <w:color w:val="0000ff"/>
                </w:rPr>
                <w:t xml:space="preserve">&lt;8&gt;</w:t>
              </w:r>
            </w:hyperlink>
          </w:p>
        </w:tc>
      </w:tr>
      <w:tr>
        <w:tc>
          <w:tcPr>
            <w:tcW w:w="2324" w:type="dxa"/>
            <w:tcBorders>
              <w:top w:val="nil"/>
              <w:left w:val="nil"/>
              <w:bottom w:val="nil"/>
              <w:right w:val="nil"/>
            </w:tcBorders>
          </w:tcPr>
          <w:p>
            <w:pPr>
              <w:pStyle w:val="0"/>
            </w:pPr>
            <w:r>
              <w:rPr>
                <w:sz w:val="20"/>
              </w:rPr>
              <w:t xml:space="preserve">5. Транспортные средства технически допустимой максимальной массой не более 2,5 тонны</w:t>
            </w:r>
          </w:p>
        </w:tc>
        <w:tc>
          <w:tcPr>
            <w:tcW w:w="960" w:type="dxa"/>
            <w:tcBorders>
              <w:top w:val="nil"/>
              <w:left w:val="nil"/>
              <w:bottom w:val="nil"/>
              <w:right w:val="nil"/>
            </w:tcBorders>
          </w:tcPr>
          <w:p>
            <w:pPr>
              <w:pStyle w:val="0"/>
              <w:jc w:val="center"/>
            </w:pPr>
            <w:r>
              <w:rPr>
                <w:sz w:val="20"/>
              </w:rPr>
              <w:t xml:space="preserve">5,07</w:t>
            </w:r>
          </w:p>
        </w:tc>
        <w:tc>
          <w:tcPr>
            <w:tcW w:w="960" w:type="dxa"/>
            <w:tcBorders>
              <w:top w:val="nil"/>
              <w:left w:val="nil"/>
              <w:bottom w:val="nil"/>
              <w:right w:val="nil"/>
            </w:tcBorders>
          </w:tcPr>
          <w:p>
            <w:pPr>
              <w:pStyle w:val="0"/>
              <w:jc w:val="center"/>
            </w:pPr>
            <w:r>
              <w:rPr>
                <w:sz w:val="20"/>
              </w:rPr>
              <w:t xml:space="preserve">7,36</w:t>
            </w:r>
          </w:p>
        </w:tc>
        <w:tc>
          <w:tcPr>
            <w:tcW w:w="960" w:type="dxa"/>
            <w:tcBorders>
              <w:top w:val="nil"/>
              <w:left w:val="nil"/>
              <w:bottom w:val="nil"/>
              <w:right w:val="nil"/>
            </w:tcBorders>
          </w:tcPr>
          <w:p>
            <w:pPr>
              <w:pStyle w:val="0"/>
              <w:jc w:val="center"/>
            </w:pPr>
            <w:r>
              <w:rPr>
                <w:sz w:val="20"/>
              </w:rPr>
              <w:t xml:space="preserve">5,57</w:t>
            </w:r>
          </w:p>
        </w:tc>
        <w:tc>
          <w:tcPr>
            <w:tcW w:w="960" w:type="dxa"/>
            <w:tcBorders>
              <w:top w:val="nil"/>
              <w:left w:val="nil"/>
              <w:bottom w:val="nil"/>
              <w:right w:val="nil"/>
            </w:tcBorders>
          </w:tcPr>
          <w:p>
            <w:pPr>
              <w:pStyle w:val="0"/>
              <w:jc w:val="center"/>
            </w:pPr>
            <w:r>
              <w:rPr>
                <w:sz w:val="20"/>
              </w:rPr>
              <w:t xml:space="preserve">8,1</w:t>
            </w:r>
          </w:p>
        </w:tc>
        <w:tc>
          <w:tcPr>
            <w:tcW w:w="960" w:type="dxa"/>
            <w:tcBorders>
              <w:top w:val="nil"/>
              <w:left w:val="nil"/>
              <w:bottom w:val="nil"/>
              <w:right w:val="nil"/>
            </w:tcBorders>
          </w:tcPr>
          <w:p>
            <w:pPr>
              <w:pStyle w:val="0"/>
              <w:jc w:val="center"/>
            </w:pPr>
            <w:r>
              <w:rPr>
                <w:sz w:val="20"/>
              </w:rPr>
              <w:t xml:space="preserve">6,13</w:t>
            </w:r>
          </w:p>
        </w:tc>
        <w:tc>
          <w:tcPr>
            <w:tcW w:w="960" w:type="dxa"/>
            <w:tcBorders>
              <w:top w:val="nil"/>
              <w:left w:val="nil"/>
              <w:bottom w:val="nil"/>
              <w:right w:val="nil"/>
            </w:tcBorders>
          </w:tcPr>
          <w:p>
            <w:pPr>
              <w:pStyle w:val="0"/>
              <w:jc w:val="center"/>
            </w:pPr>
            <w:r>
              <w:rPr>
                <w:sz w:val="20"/>
              </w:rPr>
              <w:t xml:space="preserve">8,91</w:t>
            </w:r>
          </w:p>
        </w:tc>
        <w:tc>
          <w:tcPr>
            <w:tcW w:w="960" w:type="dxa"/>
            <w:tcBorders>
              <w:top w:val="nil"/>
              <w:left w:val="nil"/>
              <w:bottom w:val="nil"/>
              <w:right w:val="nil"/>
            </w:tcBorders>
          </w:tcPr>
          <w:p>
            <w:pPr>
              <w:pStyle w:val="0"/>
              <w:jc w:val="center"/>
            </w:pPr>
            <w:r>
              <w:rPr>
                <w:sz w:val="20"/>
              </w:rPr>
              <w:t xml:space="preserve">6,74</w:t>
            </w:r>
          </w:p>
        </w:tc>
        <w:tc>
          <w:tcPr>
            <w:tcW w:w="960" w:type="dxa"/>
            <w:tcBorders>
              <w:top w:val="nil"/>
              <w:left w:val="nil"/>
              <w:bottom w:val="nil"/>
              <w:right w:val="nil"/>
            </w:tcBorders>
          </w:tcPr>
          <w:p>
            <w:pPr>
              <w:pStyle w:val="0"/>
              <w:jc w:val="center"/>
            </w:pPr>
            <w:r>
              <w:rPr>
                <w:sz w:val="20"/>
              </w:rPr>
              <w:t xml:space="preserve">9,8</w:t>
            </w:r>
          </w:p>
        </w:tc>
        <w:tc>
          <w:tcPr>
            <w:tcW w:w="960" w:type="dxa"/>
            <w:tcBorders>
              <w:top w:val="nil"/>
              <w:left w:val="nil"/>
              <w:bottom w:val="nil"/>
              <w:right w:val="nil"/>
            </w:tcBorders>
          </w:tcPr>
          <w:p>
            <w:pPr>
              <w:pStyle w:val="0"/>
              <w:jc w:val="center"/>
            </w:pPr>
            <w:r>
              <w:rPr>
                <w:sz w:val="20"/>
              </w:rPr>
              <w:t xml:space="preserve">7,42</w:t>
            </w:r>
          </w:p>
        </w:tc>
        <w:tc>
          <w:tcPr>
            <w:tcW w:w="960" w:type="dxa"/>
            <w:tcBorders>
              <w:top w:val="nil"/>
              <w:left w:val="nil"/>
              <w:bottom w:val="nil"/>
              <w:right w:val="nil"/>
            </w:tcBorders>
          </w:tcPr>
          <w:p>
            <w:pPr>
              <w:pStyle w:val="0"/>
              <w:jc w:val="center"/>
            </w:pPr>
            <w:r>
              <w:rPr>
                <w:sz w:val="20"/>
              </w:rPr>
              <w:t xml:space="preserve">10,78</w:t>
            </w:r>
          </w:p>
        </w:tc>
        <w:tc>
          <w:tcPr>
            <w:tcW w:w="960" w:type="dxa"/>
            <w:tcBorders>
              <w:top w:val="nil"/>
              <w:left w:val="nil"/>
              <w:bottom w:val="nil"/>
              <w:right w:val="nil"/>
            </w:tcBorders>
          </w:tcPr>
          <w:p>
            <w:pPr>
              <w:pStyle w:val="0"/>
              <w:jc w:val="center"/>
            </w:pPr>
            <w:r>
              <w:rPr>
                <w:sz w:val="20"/>
              </w:rPr>
              <w:t xml:space="preserve">8,16</w:t>
            </w:r>
          </w:p>
        </w:tc>
        <w:tc>
          <w:tcPr>
            <w:tcW w:w="960" w:type="dxa"/>
            <w:tcBorders>
              <w:top w:val="nil"/>
              <w:left w:val="nil"/>
              <w:bottom w:val="nil"/>
              <w:right w:val="nil"/>
            </w:tcBorders>
          </w:tcPr>
          <w:p>
            <w:pPr>
              <w:pStyle w:val="0"/>
              <w:jc w:val="center"/>
            </w:pPr>
            <w:r>
              <w:rPr>
                <w:sz w:val="20"/>
              </w:rPr>
              <w:t xml:space="preserve">11,85</w:t>
            </w:r>
          </w:p>
        </w:tc>
        <w:tc>
          <w:tcPr>
            <w:tcW w:w="960" w:type="dxa"/>
            <w:tcBorders>
              <w:top w:val="nil"/>
              <w:left w:val="nil"/>
              <w:bottom w:val="nil"/>
              <w:right w:val="nil"/>
            </w:tcBorders>
          </w:tcPr>
          <w:p>
            <w:pPr>
              <w:pStyle w:val="0"/>
              <w:jc w:val="center"/>
            </w:pPr>
            <w:r>
              <w:rPr>
                <w:sz w:val="20"/>
              </w:rPr>
              <w:t xml:space="preserve">8,97</w:t>
            </w:r>
          </w:p>
        </w:tc>
        <w:tc>
          <w:tcPr>
            <w:tcW w:w="962" w:type="dxa"/>
            <w:tcBorders>
              <w:top w:val="nil"/>
              <w:left w:val="nil"/>
              <w:bottom w:val="nil"/>
              <w:right w:val="nil"/>
            </w:tcBorders>
          </w:tcPr>
          <w:p>
            <w:pPr>
              <w:pStyle w:val="0"/>
              <w:jc w:val="center"/>
            </w:pPr>
            <w:r>
              <w:rPr>
                <w:sz w:val="20"/>
              </w:rPr>
              <w:t xml:space="preserve">13,04</w:t>
            </w:r>
          </w:p>
        </w:tc>
      </w:tr>
      <w:tr>
        <w:tc>
          <w:tcPr>
            <w:tcW w:w="2324" w:type="dxa"/>
            <w:tcBorders>
              <w:top w:val="nil"/>
              <w:left w:val="nil"/>
              <w:bottom w:val="nil"/>
              <w:right w:val="nil"/>
            </w:tcBorders>
          </w:tcPr>
          <w:p>
            <w:pPr>
              <w:pStyle w:val="0"/>
            </w:pPr>
            <w:r>
              <w:rPr>
                <w:sz w:val="20"/>
              </w:rPr>
              <w:t xml:space="preserve">6. Транспортные средства технически допустимой максимальной массой свыше 2,5 тонны, но не более 3,5 тонны</w:t>
            </w:r>
          </w:p>
        </w:tc>
        <w:tc>
          <w:tcPr>
            <w:tcW w:w="960" w:type="dxa"/>
            <w:tcBorders>
              <w:top w:val="nil"/>
              <w:left w:val="nil"/>
              <w:bottom w:val="nil"/>
              <w:right w:val="nil"/>
            </w:tcBorders>
          </w:tcPr>
          <w:p>
            <w:pPr>
              <w:pStyle w:val="0"/>
              <w:jc w:val="center"/>
            </w:pPr>
            <w:r>
              <w:rPr>
                <w:sz w:val="20"/>
              </w:rPr>
              <w:t xml:space="preserve">5,46</w:t>
            </w:r>
          </w:p>
        </w:tc>
        <w:tc>
          <w:tcPr>
            <w:tcW w:w="960" w:type="dxa"/>
            <w:tcBorders>
              <w:top w:val="nil"/>
              <w:left w:val="nil"/>
              <w:bottom w:val="nil"/>
              <w:right w:val="nil"/>
            </w:tcBorders>
          </w:tcPr>
          <w:p>
            <w:pPr>
              <w:pStyle w:val="0"/>
              <w:jc w:val="center"/>
            </w:pPr>
            <w:r>
              <w:rPr>
                <w:sz w:val="20"/>
              </w:rPr>
              <w:t xml:space="preserve">7,94</w:t>
            </w:r>
          </w:p>
        </w:tc>
        <w:tc>
          <w:tcPr>
            <w:tcW w:w="960" w:type="dxa"/>
            <w:tcBorders>
              <w:top w:val="nil"/>
              <w:left w:val="nil"/>
              <w:bottom w:val="nil"/>
              <w:right w:val="nil"/>
            </w:tcBorders>
          </w:tcPr>
          <w:p>
            <w:pPr>
              <w:pStyle w:val="0"/>
              <w:jc w:val="center"/>
            </w:pPr>
            <w:r>
              <w:rPr>
                <w:sz w:val="20"/>
              </w:rPr>
              <w:t xml:space="preserve">6</w:t>
            </w:r>
          </w:p>
        </w:tc>
        <w:tc>
          <w:tcPr>
            <w:tcW w:w="960" w:type="dxa"/>
            <w:tcBorders>
              <w:top w:val="nil"/>
              <w:left w:val="nil"/>
              <w:bottom w:val="nil"/>
              <w:right w:val="nil"/>
            </w:tcBorders>
          </w:tcPr>
          <w:p>
            <w:pPr>
              <w:pStyle w:val="0"/>
              <w:jc w:val="center"/>
            </w:pPr>
            <w:r>
              <w:rPr>
                <w:sz w:val="20"/>
              </w:rPr>
              <w:t xml:space="preserve">8,73</w:t>
            </w:r>
          </w:p>
        </w:tc>
        <w:tc>
          <w:tcPr>
            <w:tcW w:w="960" w:type="dxa"/>
            <w:tcBorders>
              <w:top w:val="nil"/>
              <w:left w:val="nil"/>
              <w:bottom w:val="nil"/>
              <w:right w:val="nil"/>
            </w:tcBorders>
          </w:tcPr>
          <w:p>
            <w:pPr>
              <w:pStyle w:val="0"/>
              <w:jc w:val="center"/>
            </w:pPr>
            <w:r>
              <w:rPr>
                <w:sz w:val="20"/>
              </w:rPr>
              <w:t xml:space="preserve">6,6</w:t>
            </w:r>
          </w:p>
        </w:tc>
        <w:tc>
          <w:tcPr>
            <w:tcW w:w="960" w:type="dxa"/>
            <w:tcBorders>
              <w:top w:val="nil"/>
              <w:left w:val="nil"/>
              <w:bottom w:val="nil"/>
              <w:right w:val="nil"/>
            </w:tcBorders>
          </w:tcPr>
          <w:p>
            <w:pPr>
              <w:pStyle w:val="0"/>
              <w:jc w:val="center"/>
            </w:pPr>
            <w:r>
              <w:rPr>
                <w:sz w:val="20"/>
              </w:rPr>
              <w:t xml:space="preserve">9,61</w:t>
            </w:r>
          </w:p>
        </w:tc>
        <w:tc>
          <w:tcPr>
            <w:tcW w:w="960" w:type="dxa"/>
            <w:tcBorders>
              <w:top w:val="nil"/>
              <w:left w:val="nil"/>
              <w:bottom w:val="nil"/>
              <w:right w:val="nil"/>
            </w:tcBorders>
          </w:tcPr>
          <w:p>
            <w:pPr>
              <w:pStyle w:val="0"/>
              <w:jc w:val="center"/>
            </w:pPr>
            <w:r>
              <w:rPr>
                <w:sz w:val="20"/>
              </w:rPr>
              <w:t xml:space="preserve">7,26</w:t>
            </w:r>
          </w:p>
        </w:tc>
        <w:tc>
          <w:tcPr>
            <w:tcW w:w="960" w:type="dxa"/>
            <w:tcBorders>
              <w:top w:val="nil"/>
              <w:left w:val="nil"/>
              <w:bottom w:val="nil"/>
              <w:right w:val="nil"/>
            </w:tcBorders>
          </w:tcPr>
          <w:p>
            <w:pPr>
              <w:pStyle w:val="0"/>
              <w:jc w:val="center"/>
            </w:pPr>
            <w:r>
              <w:rPr>
                <w:sz w:val="20"/>
              </w:rPr>
              <w:t xml:space="preserve">10,57</w:t>
            </w:r>
          </w:p>
        </w:tc>
        <w:tc>
          <w:tcPr>
            <w:tcW w:w="960" w:type="dxa"/>
            <w:tcBorders>
              <w:top w:val="nil"/>
              <w:left w:val="nil"/>
              <w:bottom w:val="nil"/>
              <w:right w:val="nil"/>
            </w:tcBorders>
          </w:tcPr>
          <w:p>
            <w:pPr>
              <w:pStyle w:val="0"/>
              <w:jc w:val="center"/>
            </w:pPr>
            <w:r>
              <w:rPr>
                <w:sz w:val="20"/>
              </w:rPr>
              <w:t xml:space="preserve">7,99</w:t>
            </w:r>
          </w:p>
        </w:tc>
        <w:tc>
          <w:tcPr>
            <w:tcW w:w="960" w:type="dxa"/>
            <w:tcBorders>
              <w:top w:val="nil"/>
              <w:left w:val="nil"/>
              <w:bottom w:val="nil"/>
              <w:right w:val="nil"/>
            </w:tcBorders>
          </w:tcPr>
          <w:p>
            <w:pPr>
              <w:pStyle w:val="0"/>
              <w:jc w:val="center"/>
            </w:pPr>
            <w:r>
              <w:rPr>
                <w:sz w:val="20"/>
              </w:rPr>
              <w:t xml:space="preserve">11,62</w:t>
            </w:r>
          </w:p>
        </w:tc>
        <w:tc>
          <w:tcPr>
            <w:tcW w:w="960" w:type="dxa"/>
            <w:tcBorders>
              <w:top w:val="nil"/>
              <w:left w:val="nil"/>
              <w:bottom w:val="nil"/>
              <w:right w:val="nil"/>
            </w:tcBorders>
          </w:tcPr>
          <w:p>
            <w:pPr>
              <w:pStyle w:val="0"/>
              <w:jc w:val="center"/>
            </w:pPr>
            <w:r>
              <w:rPr>
                <w:sz w:val="20"/>
              </w:rPr>
              <w:t xml:space="preserve">8,79</w:t>
            </w:r>
          </w:p>
        </w:tc>
        <w:tc>
          <w:tcPr>
            <w:tcW w:w="960" w:type="dxa"/>
            <w:tcBorders>
              <w:top w:val="nil"/>
              <w:left w:val="nil"/>
              <w:bottom w:val="nil"/>
              <w:right w:val="nil"/>
            </w:tcBorders>
          </w:tcPr>
          <w:p>
            <w:pPr>
              <w:pStyle w:val="0"/>
              <w:jc w:val="center"/>
            </w:pPr>
            <w:r>
              <w:rPr>
                <w:sz w:val="20"/>
              </w:rPr>
              <w:t xml:space="preserve">12,79</w:t>
            </w:r>
          </w:p>
        </w:tc>
        <w:tc>
          <w:tcPr>
            <w:tcW w:w="960" w:type="dxa"/>
            <w:tcBorders>
              <w:top w:val="nil"/>
              <w:left w:val="nil"/>
              <w:bottom w:val="nil"/>
              <w:right w:val="nil"/>
            </w:tcBorders>
          </w:tcPr>
          <w:p>
            <w:pPr>
              <w:pStyle w:val="0"/>
              <w:jc w:val="center"/>
            </w:pPr>
            <w:r>
              <w:rPr>
                <w:sz w:val="20"/>
              </w:rPr>
              <w:t xml:space="preserve">9,67</w:t>
            </w:r>
          </w:p>
        </w:tc>
        <w:tc>
          <w:tcPr>
            <w:tcW w:w="962" w:type="dxa"/>
            <w:tcBorders>
              <w:top w:val="nil"/>
              <w:left w:val="nil"/>
              <w:bottom w:val="nil"/>
              <w:right w:val="nil"/>
            </w:tcBorders>
          </w:tcPr>
          <w:p>
            <w:pPr>
              <w:pStyle w:val="0"/>
              <w:jc w:val="center"/>
            </w:pPr>
            <w:r>
              <w:rPr>
                <w:sz w:val="20"/>
              </w:rPr>
              <w:t xml:space="preserve">14,06</w:t>
            </w:r>
          </w:p>
        </w:tc>
      </w:tr>
      <w:tr>
        <w:tc>
          <w:tcPr>
            <w:tcW w:w="2324" w:type="dxa"/>
            <w:tcBorders>
              <w:top w:val="nil"/>
              <w:left w:val="nil"/>
              <w:bottom w:val="nil"/>
              <w:right w:val="nil"/>
            </w:tcBorders>
          </w:tcPr>
          <w:p>
            <w:pPr>
              <w:pStyle w:val="0"/>
            </w:pPr>
            <w:r>
              <w:rPr>
                <w:sz w:val="20"/>
              </w:rPr>
              <w:t xml:space="preserve">7. Транспортные средства технически допустимой максимальной массой свыше 3,5 тонны, но не более 5 тонн</w:t>
            </w:r>
          </w:p>
        </w:tc>
        <w:tc>
          <w:tcPr>
            <w:tcW w:w="960" w:type="dxa"/>
            <w:tcBorders>
              <w:top w:val="nil"/>
              <w:left w:val="nil"/>
              <w:bottom w:val="nil"/>
              <w:right w:val="nil"/>
            </w:tcBorders>
          </w:tcPr>
          <w:p>
            <w:pPr>
              <w:pStyle w:val="0"/>
              <w:jc w:val="center"/>
            </w:pPr>
            <w:r>
              <w:rPr>
                <w:sz w:val="20"/>
              </w:rPr>
              <w:t xml:space="preserve">5,71</w:t>
            </w:r>
          </w:p>
        </w:tc>
        <w:tc>
          <w:tcPr>
            <w:tcW w:w="960" w:type="dxa"/>
            <w:tcBorders>
              <w:top w:val="nil"/>
              <w:left w:val="nil"/>
              <w:bottom w:val="nil"/>
              <w:right w:val="nil"/>
            </w:tcBorders>
          </w:tcPr>
          <w:p>
            <w:pPr>
              <w:pStyle w:val="0"/>
              <w:jc w:val="center"/>
            </w:pPr>
            <w:r>
              <w:rPr>
                <w:sz w:val="20"/>
              </w:rPr>
              <w:t xml:space="preserve">8,5</w:t>
            </w:r>
          </w:p>
        </w:tc>
        <w:tc>
          <w:tcPr>
            <w:tcW w:w="960" w:type="dxa"/>
            <w:tcBorders>
              <w:top w:val="nil"/>
              <w:left w:val="nil"/>
              <w:bottom w:val="nil"/>
              <w:right w:val="nil"/>
            </w:tcBorders>
          </w:tcPr>
          <w:p>
            <w:pPr>
              <w:pStyle w:val="0"/>
              <w:jc w:val="center"/>
            </w:pPr>
            <w:r>
              <w:rPr>
                <w:sz w:val="20"/>
              </w:rPr>
              <w:t xml:space="preserve">6,28</w:t>
            </w:r>
          </w:p>
        </w:tc>
        <w:tc>
          <w:tcPr>
            <w:tcW w:w="960" w:type="dxa"/>
            <w:tcBorders>
              <w:top w:val="nil"/>
              <w:left w:val="nil"/>
              <w:bottom w:val="nil"/>
              <w:right w:val="nil"/>
            </w:tcBorders>
          </w:tcPr>
          <w:p>
            <w:pPr>
              <w:pStyle w:val="0"/>
              <w:jc w:val="center"/>
            </w:pPr>
            <w:r>
              <w:rPr>
                <w:sz w:val="20"/>
              </w:rPr>
              <w:t xml:space="preserve">9,35</w:t>
            </w:r>
          </w:p>
        </w:tc>
        <w:tc>
          <w:tcPr>
            <w:tcW w:w="960" w:type="dxa"/>
            <w:tcBorders>
              <w:top w:val="nil"/>
              <w:left w:val="nil"/>
              <w:bottom w:val="nil"/>
              <w:right w:val="nil"/>
            </w:tcBorders>
          </w:tcPr>
          <w:p>
            <w:pPr>
              <w:pStyle w:val="0"/>
              <w:jc w:val="center"/>
            </w:pPr>
            <w:r>
              <w:rPr>
                <w:sz w:val="20"/>
              </w:rPr>
              <w:t xml:space="preserve">6,91</w:t>
            </w:r>
          </w:p>
        </w:tc>
        <w:tc>
          <w:tcPr>
            <w:tcW w:w="960" w:type="dxa"/>
            <w:tcBorders>
              <w:top w:val="nil"/>
              <w:left w:val="nil"/>
              <w:bottom w:val="nil"/>
              <w:right w:val="nil"/>
            </w:tcBorders>
          </w:tcPr>
          <w:p>
            <w:pPr>
              <w:pStyle w:val="0"/>
              <w:jc w:val="center"/>
            </w:pPr>
            <w:r>
              <w:rPr>
                <w:sz w:val="20"/>
              </w:rPr>
              <w:t xml:space="preserve">10,29</w:t>
            </w:r>
          </w:p>
        </w:tc>
        <w:tc>
          <w:tcPr>
            <w:tcW w:w="960" w:type="dxa"/>
            <w:tcBorders>
              <w:top w:val="nil"/>
              <w:left w:val="nil"/>
              <w:bottom w:val="nil"/>
              <w:right w:val="nil"/>
            </w:tcBorders>
          </w:tcPr>
          <w:p>
            <w:pPr>
              <w:pStyle w:val="0"/>
              <w:jc w:val="center"/>
            </w:pPr>
            <w:r>
              <w:rPr>
                <w:sz w:val="20"/>
              </w:rPr>
              <w:t xml:space="preserve">7,6</w:t>
            </w:r>
          </w:p>
        </w:tc>
        <w:tc>
          <w:tcPr>
            <w:tcW w:w="960" w:type="dxa"/>
            <w:tcBorders>
              <w:top w:val="nil"/>
              <w:left w:val="nil"/>
              <w:bottom w:val="nil"/>
              <w:right w:val="nil"/>
            </w:tcBorders>
          </w:tcPr>
          <w:p>
            <w:pPr>
              <w:pStyle w:val="0"/>
              <w:jc w:val="center"/>
            </w:pPr>
            <w:r>
              <w:rPr>
                <w:sz w:val="20"/>
              </w:rPr>
              <w:t xml:space="preserve">11,31</w:t>
            </w:r>
          </w:p>
        </w:tc>
        <w:tc>
          <w:tcPr>
            <w:tcW w:w="960" w:type="dxa"/>
            <w:tcBorders>
              <w:top w:val="nil"/>
              <w:left w:val="nil"/>
              <w:bottom w:val="nil"/>
              <w:right w:val="nil"/>
            </w:tcBorders>
          </w:tcPr>
          <w:p>
            <w:pPr>
              <w:pStyle w:val="0"/>
              <w:jc w:val="center"/>
            </w:pPr>
            <w:r>
              <w:rPr>
                <w:sz w:val="20"/>
              </w:rPr>
              <w:t xml:space="preserve">8,36</w:t>
            </w:r>
          </w:p>
        </w:tc>
        <w:tc>
          <w:tcPr>
            <w:tcW w:w="960" w:type="dxa"/>
            <w:tcBorders>
              <w:top w:val="nil"/>
              <w:left w:val="nil"/>
              <w:bottom w:val="nil"/>
              <w:right w:val="nil"/>
            </w:tcBorders>
          </w:tcPr>
          <w:p>
            <w:pPr>
              <w:pStyle w:val="0"/>
              <w:jc w:val="center"/>
            </w:pPr>
            <w:r>
              <w:rPr>
                <w:sz w:val="20"/>
              </w:rPr>
              <w:t xml:space="preserve">12,44</w:t>
            </w:r>
          </w:p>
        </w:tc>
        <w:tc>
          <w:tcPr>
            <w:tcW w:w="960" w:type="dxa"/>
            <w:tcBorders>
              <w:top w:val="nil"/>
              <w:left w:val="nil"/>
              <w:bottom w:val="nil"/>
              <w:right w:val="nil"/>
            </w:tcBorders>
          </w:tcPr>
          <w:p>
            <w:pPr>
              <w:pStyle w:val="0"/>
              <w:jc w:val="center"/>
            </w:pPr>
            <w:r>
              <w:rPr>
                <w:sz w:val="20"/>
              </w:rPr>
              <w:t xml:space="preserve">9,2</w:t>
            </w:r>
          </w:p>
        </w:tc>
        <w:tc>
          <w:tcPr>
            <w:tcW w:w="960" w:type="dxa"/>
            <w:tcBorders>
              <w:top w:val="nil"/>
              <w:left w:val="nil"/>
              <w:bottom w:val="nil"/>
              <w:right w:val="nil"/>
            </w:tcBorders>
          </w:tcPr>
          <w:p>
            <w:pPr>
              <w:pStyle w:val="0"/>
              <w:jc w:val="center"/>
            </w:pPr>
            <w:r>
              <w:rPr>
                <w:sz w:val="20"/>
              </w:rPr>
              <w:t xml:space="preserve">13,69</w:t>
            </w:r>
          </w:p>
        </w:tc>
        <w:tc>
          <w:tcPr>
            <w:tcW w:w="960" w:type="dxa"/>
            <w:tcBorders>
              <w:top w:val="nil"/>
              <w:left w:val="nil"/>
              <w:bottom w:val="nil"/>
              <w:right w:val="nil"/>
            </w:tcBorders>
          </w:tcPr>
          <w:p>
            <w:pPr>
              <w:pStyle w:val="0"/>
              <w:jc w:val="center"/>
            </w:pPr>
            <w:r>
              <w:rPr>
                <w:sz w:val="20"/>
              </w:rPr>
              <w:t xml:space="preserve">10,12</w:t>
            </w:r>
          </w:p>
        </w:tc>
        <w:tc>
          <w:tcPr>
            <w:tcW w:w="962" w:type="dxa"/>
            <w:tcBorders>
              <w:top w:val="nil"/>
              <w:left w:val="nil"/>
              <w:bottom w:val="nil"/>
              <w:right w:val="nil"/>
            </w:tcBorders>
          </w:tcPr>
          <w:p>
            <w:pPr>
              <w:pStyle w:val="0"/>
              <w:jc w:val="center"/>
            </w:pPr>
            <w:r>
              <w:rPr>
                <w:sz w:val="20"/>
              </w:rPr>
              <w:t xml:space="preserve">15,06</w:t>
            </w:r>
          </w:p>
        </w:tc>
      </w:tr>
      <w:tr>
        <w:tc>
          <w:tcPr>
            <w:tcW w:w="2324" w:type="dxa"/>
            <w:tcBorders>
              <w:top w:val="nil"/>
              <w:left w:val="nil"/>
              <w:bottom w:val="nil"/>
              <w:right w:val="nil"/>
            </w:tcBorders>
          </w:tcPr>
          <w:p>
            <w:pPr>
              <w:pStyle w:val="0"/>
            </w:pPr>
            <w:r>
              <w:rPr>
                <w:sz w:val="20"/>
              </w:rPr>
              <w:t xml:space="preserve">8. Транспортные средства технически допустимой максимальной массой свыше 5 тонн, но не более 8 тонн</w:t>
            </w:r>
          </w:p>
        </w:tc>
        <w:tc>
          <w:tcPr>
            <w:tcW w:w="960" w:type="dxa"/>
            <w:tcBorders>
              <w:top w:val="nil"/>
              <w:left w:val="nil"/>
              <w:bottom w:val="nil"/>
              <w:right w:val="nil"/>
            </w:tcBorders>
          </w:tcPr>
          <w:p>
            <w:pPr>
              <w:pStyle w:val="0"/>
              <w:jc w:val="center"/>
            </w:pPr>
            <w:r>
              <w:rPr>
                <w:sz w:val="20"/>
              </w:rPr>
              <w:t xml:space="preserve">5,95</w:t>
            </w:r>
          </w:p>
        </w:tc>
        <w:tc>
          <w:tcPr>
            <w:tcW w:w="960" w:type="dxa"/>
            <w:tcBorders>
              <w:top w:val="nil"/>
              <w:left w:val="nil"/>
              <w:bottom w:val="nil"/>
              <w:right w:val="nil"/>
            </w:tcBorders>
          </w:tcPr>
          <w:p>
            <w:pPr>
              <w:pStyle w:val="0"/>
              <w:jc w:val="center"/>
            </w:pPr>
            <w:r>
              <w:rPr>
                <w:sz w:val="20"/>
              </w:rPr>
              <w:t xml:space="preserve">13,6</w:t>
            </w:r>
          </w:p>
        </w:tc>
        <w:tc>
          <w:tcPr>
            <w:tcW w:w="960" w:type="dxa"/>
            <w:tcBorders>
              <w:top w:val="nil"/>
              <w:left w:val="nil"/>
              <w:bottom w:val="nil"/>
              <w:right w:val="nil"/>
            </w:tcBorders>
          </w:tcPr>
          <w:p>
            <w:pPr>
              <w:pStyle w:val="0"/>
              <w:jc w:val="center"/>
            </w:pPr>
            <w:r>
              <w:rPr>
                <w:sz w:val="20"/>
              </w:rPr>
              <w:t xml:space="preserve">6,55</w:t>
            </w:r>
          </w:p>
        </w:tc>
        <w:tc>
          <w:tcPr>
            <w:tcW w:w="960" w:type="dxa"/>
            <w:tcBorders>
              <w:top w:val="nil"/>
              <w:left w:val="nil"/>
              <w:bottom w:val="nil"/>
              <w:right w:val="nil"/>
            </w:tcBorders>
          </w:tcPr>
          <w:p>
            <w:pPr>
              <w:pStyle w:val="0"/>
              <w:jc w:val="center"/>
            </w:pPr>
            <w:r>
              <w:rPr>
                <w:sz w:val="20"/>
              </w:rPr>
              <w:t xml:space="preserve">14,96</w:t>
            </w:r>
          </w:p>
        </w:tc>
        <w:tc>
          <w:tcPr>
            <w:tcW w:w="960" w:type="dxa"/>
            <w:tcBorders>
              <w:top w:val="nil"/>
              <w:left w:val="nil"/>
              <w:bottom w:val="nil"/>
              <w:right w:val="nil"/>
            </w:tcBorders>
          </w:tcPr>
          <w:p>
            <w:pPr>
              <w:pStyle w:val="0"/>
              <w:jc w:val="center"/>
            </w:pPr>
            <w:r>
              <w:rPr>
                <w:sz w:val="20"/>
              </w:rPr>
              <w:t xml:space="preserve">7,2</w:t>
            </w:r>
          </w:p>
        </w:tc>
        <w:tc>
          <w:tcPr>
            <w:tcW w:w="960" w:type="dxa"/>
            <w:tcBorders>
              <w:top w:val="nil"/>
              <w:left w:val="nil"/>
              <w:bottom w:val="nil"/>
              <w:right w:val="nil"/>
            </w:tcBorders>
          </w:tcPr>
          <w:p>
            <w:pPr>
              <w:pStyle w:val="0"/>
              <w:jc w:val="center"/>
            </w:pPr>
            <w:r>
              <w:rPr>
                <w:sz w:val="20"/>
              </w:rPr>
              <w:t xml:space="preserve">16,46</w:t>
            </w:r>
          </w:p>
        </w:tc>
        <w:tc>
          <w:tcPr>
            <w:tcW w:w="960" w:type="dxa"/>
            <w:tcBorders>
              <w:top w:val="nil"/>
              <w:left w:val="nil"/>
              <w:bottom w:val="nil"/>
              <w:right w:val="nil"/>
            </w:tcBorders>
          </w:tcPr>
          <w:p>
            <w:pPr>
              <w:pStyle w:val="0"/>
              <w:jc w:val="center"/>
            </w:pPr>
            <w:r>
              <w:rPr>
                <w:sz w:val="20"/>
              </w:rPr>
              <w:t xml:space="preserve">7,92</w:t>
            </w:r>
          </w:p>
        </w:tc>
        <w:tc>
          <w:tcPr>
            <w:tcW w:w="960" w:type="dxa"/>
            <w:tcBorders>
              <w:top w:val="nil"/>
              <w:left w:val="nil"/>
              <w:bottom w:val="nil"/>
              <w:right w:val="nil"/>
            </w:tcBorders>
          </w:tcPr>
          <w:p>
            <w:pPr>
              <w:pStyle w:val="0"/>
              <w:jc w:val="center"/>
            </w:pPr>
            <w:r>
              <w:rPr>
                <w:sz w:val="20"/>
              </w:rPr>
              <w:t xml:space="preserve">18,1</w:t>
            </w:r>
          </w:p>
        </w:tc>
        <w:tc>
          <w:tcPr>
            <w:tcW w:w="960" w:type="dxa"/>
            <w:tcBorders>
              <w:top w:val="nil"/>
              <w:left w:val="nil"/>
              <w:bottom w:val="nil"/>
              <w:right w:val="nil"/>
            </w:tcBorders>
          </w:tcPr>
          <w:p>
            <w:pPr>
              <w:pStyle w:val="0"/>
              <w:jc w:val="center"/>
            </w:pPr>
            <w:r>
              <w:rPr>
                <w:sz w:val="20"/>
              </w:rPr>
              <w:t xml:space="preserve">8,71</w:t>
            </w:r>
          </w:p>
        </w:tc>
        <w:tc>
          <w:tcPr>
            <w:tcW w:w="960" w:type="dxa"/>
            <w:tcBorders>
              <w:top w:val="nil"/>
              <w:left w:val="nil"/>
              <w:bottom w:val="nil"/>
              <w:right w:val="nil"/>
            </w:tcBorders>
          </w:tcPr>
          <w:p>
            <w:pPr>
              <w:pStyle w:val="0"/>
              <w:jc w:val="center"/>
            </w:pPr>
            <w:r>
              <w:rPr>
                <w:sz w:val="20"/>
              </w:rPr>
              <w:t xml:space="preserve">19,91</w:t>
            </w:r>
          </w:p>
        </w:tc>
        <w:tc>
          <w:tcPr>
            <w:tcW w:w="960" w:type="dxa"/>
            <w:tcBorders>
              <w:top w:val="nil"/>
              <w:left w:val="nil"/>
              <w:bottom w:val="nil"/>
              <w:right w:val="nil"/>
            </w:tcBorders>
          </w:tcPr>
          <w:p>
            <w:pPr>
              <w:pStyle w:val="0"/>
              <w:jc w:val="center"/>
            </w:pPr>
            <w:r>
              <w:rPr>
                <w:sz w:val="20"/>
              </w:rPr>
              <w:t xml:space="preserve">9,58</w:t>
            </w:r>
          </w:p>
        </w:tc>
        <w:tc>
          <w:tcPr>
            <w:tcW w:w="960" w:type="dxa"/>
            <w:tcBorders>
              <w:top w:val="nil"/>
              <w:left w:val="nil"/>
              <w:bottom w:val="nil"/>
              <w:right w:val="nil"/>
            </w:tcBorders>
          </w:tcPr>
          <w:p>
            <w:pPr>
              <w:pStyle w:val="0"/>
              <w:jc w:val="center"/>
            </w:pPr>
            <w:r>
              <w:rPr>
                <w:sz w:val="20"/>
              </w:rPr>
              <w:t xml:space="preserve">21,9</w:t>
            </w:r>
          </w:p>
        </w:tc>
        <w:tc>
          <w:tcPr>
            <w:tcW w:w="960" w:type="dxa"/>
            <w:tcBorders>
              <w:top w:val="nil"/>
              <w:left w:val="nil"/>
              <w:bottom w:val="nil"/>
              <w:right w:val="nil"/>
            </w:tcBorders>
          </w:tcPr>
          <w:p>
            <w:pPr>
              <w:pStyle w:val="0"/>
              <w:jc w:val="center"/>
            </w:pPr>
            <w:r>
              <w:rPr>
                <w:sz w:val="20"/>
              </w:rPr>
              <w:t xml:space="preserve">10,54</w:t>
            </w:r>
          </w:p>
        </w:tc>
        <w:tc>
          <w:tcPr>
            <w:tcW w:w="962" w:type="dxa"/>
            <w:tcBorders>
              <w:top w:val="nil"/>
              <w:left w:val="nil"/>
              <w:bottom w:val="nil"/>
              <w:right w:val="nil"/>
            </w:tcBorders>
          </w:tcPr>
          <w:p>
            <w:pPr>
              <w:pStyle w:val="0"/>
              <w:jc w:val="center"/>
            </w:pPr>
            <w:r>
              <w:rPr>
                <w:sz w:val="20"/>
              </w:rPr>
              <w:t xml:space="preserve">24,09</w:t>
            </w:r>
          </w:p>
        </w:tc>
      </w:tr>
      <w:tr>
        <w:tc>
          <w:tcPr>
            <w:tcW w:w="2324" w:type="dxa"/>
            <w:tcBorders>
              <w:top w:val="nil"/>
              <w:left w:val="nil"/>
              <w:bottom w:val="nil"/>
              <w:right w:val="nil"/>
            </w:tcBorders>
          </w:tcPr>
          <w:p>
            <w:pPr>
              <w:pStyle w:val="0"/>
            </w:pPr>
            <w:r>
              <w:rPr>
                <w:sz w:val="20"/>
              </w:rPr>
              <w:t xml:space="preserve">9. Транспортные средства технически допустимой максимальной массой свыше 8 тонн, но не более 12 тонн</w:t>
            </w:r>
          </w:p>
        </w:tc>
        <w:tc>
          <w:tcPr>
            <w:tcW w:w="960" w:type="dxa"/>
            <w:tcBorders>
              <w:top w:val="nil"/>
              <w:left w:val="nil"/>
              <w:bottom w:val="nil"/>
              <w:right w:val="nil"/>
            </w:tcBorders>
          </w:tcPr>
          <w:p>
            <w:pPr>
              <w:pStyle w:val="0"/>
              <w:jc w:val="center"/>
            </w:pPr>
            <w:r>
              <w:rPr>
                <w:sz w:val="20"/>
              </w:rPr>
              <w:t xml:space="preserve">8,43</w:t>
            </w:r>
          </w:p>
        </w:tc>
        <w:tc>
          <w:tcPr>
            <w:tcW w:w="960" w:type="dxa"/>
            <w:tcBorders>
              <w:top w:val="nil"/>
              <w:left w:val="nil"/>
              <w:bottom w:val="nil"/>
              <w:right w:val="nil"/>
            </w:tcBorders>
          </w:tcPr>
          <w:p>
            <w:pPr>
              <w:pStyle w:val="0"/>
              <w:jc w:val="center"/>
            </w:pPr>
            <w:r>
              <w:rPr>
                <w:sz w:val="20"/>
              </w:rPr>
              <w:t xml:space="preserve">22,98</w:t>
            </w:r>
          </w:p>
        </w:tc>
        <w:tc>
          <w:tcPr>
            <w:tcW w:w="960" w:type="dxa"/>
            <w:tcBorders>
              <w:top w:val="nil"/>
              <w:left w:val="nil"/>
              <w:bottom w:val="nil"/>
              <w:right w:val="nil"/>
            </w:tcBorders>
          </w:tcPr>
          <w:p>
            <w:pPr>
              <w:pStyle w:val="0"/>
              <w:jc w:val="center"/>
            </w:pPr>
            <w:r>
              <w:rPr>
                <w:sz w:val="20"/>
              </w:rPr>
              <w:t xml:space="preserve">9,28</w:t>
            </w:r>
          </w:p>
        </w:tc>
        <w:tc>
          <w:tcPr>
            <w:tcW w:w="960" w:type="dxa"/>
            <w:tcBorders>
              <w:top w:val="nil"/>
              <w:left w:val="nil"/>
              <w:bottom w:val="nil"/>
              <w:right w:val="nil"/>
            </w:tcBorders>
          </w:tcPr>
          <w:p>
            <w:pPr>
              <w:pStyle w:val="0"/>
              <w:jc w:val="center"/>
            </w:pPr>
            <w:r>
              <w:rPr>
                <w:sz w:val="20"/>
              </w:rPr>
              <w:t xml:space="preserve">25,28</w:t>
            </w:r>
          </w:p>
        </w:tc>
        <w:tc>
          <w:tcPr>
            <w:tcW w:w="960" w:type="dxa"/>
            <w:tcBorders>
              <w:top w:val="nil"/>
              <w:left w:val="nil"/>
              <w:bottom w:val="nil"/>
              <w:right w:val="nil"/>
            </w:tcBorders>
          </w:tcPr>
          <w:p>
            <w:pPr>
              <w:pStyle w:val="0"/>
              <w:jc w:val="center"/>
            </w:pPr>
            <w:r>
              <w:rPr>
                <w:sz w:val="20"/>
              </w:rPr>
              <w:t xml:space="preserve">10,2</w:t>
            </w:r>
          </w:p>
        </w:tc>
        <w:tc>
          <w:tcPr>
            <w:tcW w:w="960" w:type="dxa"/>
            <w:tcBorders>
              <w:top w:val="nil"/>
              <w:left w:val="nil"/>
              <w:bottom w:val="nil"/>
              <w:right w:val="nil"/>
            </w:tcBorders>
          </w:tcPr>
          <w:p>
            <w:pPr>
              <w:pStyle w:val="0"/>
              <w:jc w:val="center"/>
            </w:pPr>
            <w:r>
              <w:rPr>
                <w:sz w:val="20"/>
              </w:rPr>
              <w:t xml:space="preserve">27,81</w:t>
            </w:r>
          </w:p>
        </w:tc>
        <w:tc>
          <w:tcPr>
            <w:tcW w:w="960" w:type="dxa"/>
            <w:tcBorders>
              <w:top w:val="nil"/>
              <w:left w:val="nil"/>
              <w:bottom w:val="nil"/>
              <w:right w:val="nil"/>
            </w:tcBorders>
          </w:tcPr>
          <w:p>
            <w:pPr>
              <w:pStyle w:val="0"/>
              <w:jc w:val="center"/>
            </w:pPr>
            <w:r>
              <w:rPr>
                <w:sz w:val="20"/>
              </w:rPr>
              <w:t xml:space="preserve">11,22</w:t>
            </w:r>
          </w:p>
        </w:tc>
        <w:tc>
          <w:tcPr>
            <w:tcW w:w="960" w:type="dxa"/>
            <w:tcBorders>
              <w:top w:val="nil"/>
              <w:left w:val="nil"/>
              <w:bottom w:val="nil"/>
              <w:right w:val="nil"/>
            </w:tcBorders>
          </w:tcPr>
          <w:p>
            <w:pPr>
              <w:pStyle w:val="0"/>
              <w:jc w:val="center"/>
            </w:pPr>
            <w:r>
              <w:rPr>
                <w:sz w:val="20"/>
              </w:rPr>
              <w:t xml:space="preserve">30,59</w:t>
            </w:r>
          </w:p>
        </w:tc>
        <w:tc>
          <w:tcPr>
            <w:tcW w:w="960" w:type="dxa"/>
            <w:tcBorders>
              <w:top w:val="nil"/>
              <w:left w:val="nil"/>
              <w:bottom w:val="nil"/>
              <w:right w:val="nil"/>
            </w:tcBorders>
          </w:tcPr>
          <w:p>
            <w:pPr>
              <w:pStyle w:val="0"/>
              <w:jc w:val="center"/>
            </w:pPr>
            <w:r>
              <w:rPr>
                <w:sz w:val="20"/>
              </w:rPr>
              <w:t xml:space="preserve">12,35</w:t>
            </w:r>
          </w:p>
        </w:tc>
        <w:tc>
          <w:tcPr>
            <w:tcW w:w="960" w:type="dxa"/>
            <w:tcBorders>
              <w:top w:val="nil"/>
              <w:left w:val="nil"/>
              <w:bottom w:val="nil"/>
              <w:right w:val="nil"/>
            </w:tcBorders>
          </w:tcPr>
          <w:p>
            <w:pPr>
              <w:pStyle w:val="0"/>
              <w:jc w:val="center"/>
            </w:pPr>
            <w:r>
              <w:rPr>
                <w:sz w:val="20"/>
              </w:rPr>
              <w:t xml:space="preserve">33,65</w:t>
            </w:r>
          </w:p>
        </w:tc>
        <w:tc>
          <w:tcPr>
            <w:tcW w:w="960" w:type="dxa"/>
            <w:tcBorders>
              <w:top w:val="nil"/>
              <w:left w:val="nil"/>
              <w:bottom w:val="nil"/>
              <w:right w:val="nil"/>
            </w:tcBorders>
          </w:tcPr>
          <w:p>
            <w:pPr>
              <w:pStyle w:val="0"/>
              <w:jc w:val="center"/>
            </w:pPr>
            <w:r>
              <w:rPr>
                <w:sz w:val="20"/>
              </w:rPr>
              <w:t xml:space="preserve">13,58</w:t>
            </w:r>
          </w:p>
        </w:tc>
        <w:tc>
          <w:tcPr>
            <w:tcW w:w="960" w:type="dxa"/>
            <w:tcBorders>
              <w:top w:val="nil"/>
              <w:left w:val="nil"/>
              <w:bottom w:val="nil"/>
              <w:right w:val="nil"/>
            </w:tcBorders>
          </w:tcPr>
          <w:p>
            <w:pPr>
              <w:pStyle w:val="0"/>
              <w:jc w:val="center"/>
            </w:pPr>
            <w:r>
              <w:rPr>
                <w:sz w:val="20"/>
              </w:rPr>
              <w:t xml:space="preserve">37,02</w:t>
            </w:r>
          </w:p>
        </w:tc>
        <w:tc>
          <w:tcPr>
            <w:tcW w:w="960" w:type="dxa"/>
            <w:tcBorders>
              <w:top w:val="nil"/>
              <w:left w:val="nil"/>
              <w:bottom w:val="nil"/>
              <w:right w:val="nil"/>
            </w:tcBorders>
          </w:tcPr>
          <w:p>
            <w:pPr>
              <w:pStyle w:val="0"/>
              <w:jc w:val="center"/>
            </w:pPr>
            <w:r>
              <w:rPr>
                <w:sz w:val="20"/>
              </w:rPr>
              <w:t xml:space="preserve">14,94</w:t>
            </w:r>
          </w:p>
        </w:tc>
        <w:tc>
          <w:tcPr>
            <w:tcW w:w="962" w:type="dxa"/>
            <w:tcBorders>
              <w:top w:val="nil"/>
              <w:left w:val="nil"/>
              <w:bottom w:val="nil"/>
              <w:right w:val="nil"/>
            </w:tcBorders>
          </w:tcPr>
          <w:p>
            <w:pPr>
              <w:pStyle w:val="0"/>
              <w:jc w:val="center"/>
            </w:pPr>
            <w:r>
              <w:rPr>
                <w:sz w:val="20"/>
              </w:rPr>
              <w:t xml:space="preserve">40,72</w:t>
            </w:r>
          </w:p>
        </w:tc>
      </w:tr>
      <w:tr>
        <w:tc>
          <w:tcPr>
            <w:tcW w:w="2324" w:type="dxa"/>
            <w:tcBorders>
              <w:top w:val="nil"/>
              <w:left w:val="nil"/>
              <w:bottom w:val="nil"/>
              <w:right w:val="nil"/>
            </w:tcBorders>
          </w:tcPr>
          <w:p>
            <w:pPr>
              <w:pStyle w:val="0"/>
            </w:pPr>
            <w:r>
              <w:rPr>
                <w:sz w:val="20"/>
              </w:rPr>
              <w:t xml:space="preserve">10. Транспортные средства технически допустимой максимальной массой свыше 12 тонн, но не более 20 тонн</w:t>
            </w:r>
          </w:p>
        </w:tc>
        <w:tc>
          <w:tcPr>
            <w:tcW w:w="960" w:type="dxa"/>
            <w:tcBorders>
              <w:top w:val="nil"/>
              <w:left w:val="nil"/>
              <w:bottom w:val="nil"/>
              <w:right w:val="nil"/>
            </w:tcBorders>
          </w:tcPr>
          <w:p>
            <w:pPr>
              <w:pStyle w:val="0"/>
              <w:jc w:val="center"/>
            </w:pPr>
            <w:r>
              <w:rPr>
                <w:sz w:val="20"/>
              </w:rPr>
              <w:t xml:space="preserve">9,57</w:t>
            </w:r>
          </w:p>
        </w:tc>
        <w:tc>
          <w:tcPr>
            <w:tcW w:w="960" w:type="dxa"/>
            <w:tcBorders>
              <w:top w:val="nil"/>
              <w:left w:val="nil"/>
              <w:bottom w:val="nil"/>
              <w:right w:val="nil"/>
            </w:tcBorders>
          </w:tcPr>
          <w:p>
            <w:pPr>
              <w:pStyle w:val="0"/>
              <w:jc w:val="center"/>
            </w:pPr>
            <w:r>
              <w:rPr>
                <w:sz w:val="20"/>
              </w:rPr>
              <w:t xml:space="preserve">33,44</w:t>
            </w:r>
          </w:p>
        </w:tc>
        <w:tc>
          <w:tcPr>
            <w:tcW w:w="960" w:type="dxa"/>
            <w:tcBorders>
              <w:top w:val="nil"/>
              <w:left w:val="nil"/>
              <w:bottom w:val="nil"/>
              <w:right w:val="nil"/>
            </w:tcBorders>
          </w:tcPr>
          <w:p>
            <w:pPr>
              <w:pStyle w:val="0"/>
              <w:jc w:val="center"/>
            </w:pPr>
            <w:r>
              <w:rPr>
                <w:sz w:val="20"/>
              </w:rPr>
              <w:t xml:space="preserve">10,53</w:t>
            </w:r>
          </w:p>
        </w:tc>
        <w:tc>
          <w:tcPr>
            <w:tcW w:w="960" w:type="dxa"/>
            <w:tcBorders>
              <w:top w:val="nil"/>
              <w:left w:val="nil"/>
              <w:bottom w:val="nil"/>
              <w:right w:val="nil"/>
            </w:tcBorders>
          </w:tcPr>
          <w:p>
            <w:pPr>
              <w:pStyle w:val="0"/>
              <w:jc w:val="center"/>
            </w:pPr>
            <w:r>
              <w:rPr>
                <w:sz w:val="20"/>
              </w:rPr>
              <w:t xml:space="preserve">36,78</w:t>
            </w:r>
          </w:p>
        </w:tc>
        <w:tc>
          <w:tcPr>
            <w:tcW w:w="960" w:type="dxa"/>
            <w:tcBorders>
              <w:top w:val="nil"/>
              <w:left w:val="nil"/>
              <w:bottom w:val="nil"/>
              <w:right w:val="nil"/>
            </w:tcBorders>
          </w:tcPr>
          <w:p>
            <w:pPr>
              <w:pStyle w:val="0"/>
              <w:jc w:val="center"/>
            </w:pPr>
            <w:r>
              <w:rPr>
                <w:sz w:val="20"/>
              </w:rPr>
              <w:t xml:space="preserve">11,58</w:t>
            </w:r>
          </w:p>
        </w:tc>
        <w:tc>
          <w:tcPr>
            <w:tcW w:w="960" w:type="dxa"/>
            <w:tcBorders>
              <w:top w:val="nil"/>
              <w:left w:val="nil"/>
              <w:bottom w:val="nil"/>
              <w:right w:val="nil"/>
            </w:tcBorders>
          </w:tcPr>
          <w:p>
            <w:pPr>
              <w:pStyle w:val="0"/>
              <w:jc w:val="center"/>
            </w:pPr>
            <w:r>
              <w:rPr>
                <w:sz w:val="20"/>
              </w:rPr>
              <w:t xml:space="preserve">40,46</w:t>
            </w:r>
          </w:p>
        </w:tc>
        <w:tc>
          <w:tcPr>
            <w:tcW w:w="960" w:type="dxa"/>
            <w:tcBorders>
              <w:top w:val="nil"/>
              <w:left w:val="nil"/>
              <w:bottom w:val="nil"/>
              <w:right w:val="nil"/>
            </w:tcBorders>
          </w:tcPr>
          <w:p>
            <w:pPr>
              <w:pStyle w:val="0"/>
              <w:jc w:val="center"/>
            </w:pPr>
            <w:r>
              <w:rPr>
                <w:sz w:val="20"/>
              </w:rPr>
              <w:t xml:space="preserve">12,74</w:t>
            </w:r>
          </w:p>
        </w:tc>
        <w:tc>
          <w:tcPr>
            <w:tcW w:w="960" w:type="dxa"/>
            <w:tcBorders>
              <w:top w:val="nil"/>
              <w:left w:val="nil"/>
              <w:bottom w:val="nil"/>
              <w:right w:val="nil"/>
            </w:tcBorders>
          </w:tcPr>
          <w:p>
            <w:pPr>
              <w:pStyle w:val="0"/>
              <w:jc w:val="center"/>
            </w:pPr>
            <w:r>
              <w:rPr>
                <w:sz w:val="20"/>
              </w:rPr>
              <w:t xml:space="preserve">44,51</w:t>
            </w:r>
          </w:p>
        </w:tc>
        <w:tc>
          <w:tcPr>
            <w:tcW w:w="960" w:type="dxa"/>
            <w:tcBorders>
              <w:top w:val="nil"/>
              <w:left w:val="nil"/>
              <w:bottom w:val="nil"/>
              <w:right w:val="nil"/>
            </w:tcBorders>
          </w:tcPr>
          <w:p>
            <w:pPr>
              <w:pStyle w:val="0"/>
              <w:jc w:val="center"/>
            </w:pPr>
            <w:r>
              <w:rPr>
                <w:sz w:val="20"/>
              </w:rPr>
              <w:t xml:space="preserve">14,01</w:t>
            </w:r>
          </w:p>
        </w:tc>
        <w:tc>
          <w:tcPr>
            <w:tcW w:w="960" w:type="dxa"/>
            <w:tcBorders>
              <w:top w:val="nil"/>
              <w:left w:val="nil"/>
              <w:bottom w:val="nil"/>
              <w:right w:val="nil"/>
            </w:tcBorders>
          </w:tcPr>
          <w:p>
            <w:pPr>
              <w:pStyle w:val="0"/>
              <w:jc w:val="center"/>
            </w:pPr>
            <w:r>
              <w:rPr>
                <w:sz w:val="20"/>
              </w:rPr>
              <w:t xml:space="preserve">48,96</w:t>
            </w:r>
          </w:p>
        </w:tc>
        <w:tc>
          <w:tcPr>
            <w:tcW w:w="960" w:type="dxa"/>
            <w:tcBorders>
              <w:top w:val="nil"/>
              <w:left w:val="nil"/>
              <w:bottom w:val="nil"/>
              <w:right w:val="nil"/>
            </w:tcBorders>
          </w:tcPr>
          <w:p>
            <w:pPr>
              <w:pStyle w:val="0"/>
              <w:jc w:val="center"/>
            </w:pPr>
            <w:r>
              <w:rPr>
                <w:sz w:val="20"/>
              </w:rPr>
              <w:t xml:space="preserve">15,41</w:t>
            </w:r>
          </w:p>
        </w:tc>
        <w:tc>
          <w:tcPr>
            <w:tcW w:w="960" w:type="dxa"/>
            <w:tcBorders>
              <w:top w:val="nil"/>
              <w:left w:val="nil"/>
              <w:bottom w:val="nil"/>
              <w:right w:val="nil"/>
            </w:tcBorders>
          </w:tcPr>
          <w:p>
            <w:pPr>
              <w:pStyle w:val="0"/>
              <w:jc w:val="center"/>
            </w:pPr>
            <w:r>
              <w:rPr>
                <w:sz w:val="20"/>
              </w:rPr>
              <w:t xml:space="preserve">53,85</w:t>
            </w:r>
          </w:p>
        </w:tc>
        <w:tc>
          <w:tcPr>
            <w:tcW w:w="960" w:type="dxa"/>
            <w:tcBorders>
              <w:top w:val="nil"/>
              <w:left w:val="nil"/>
              <w:bottom w:val="nil"/>
              <w:right w:val="nil"/>
            </w:tcBorders>
          </w:tcPr>
          <w:p>
            <w:pPr>
              <w:pStyle w:val="0"/>
              <w:jc w:val="center"/>
            </w:pPr>
            <w:r>
              <w:rPr>
                <w:sz w:val="20"/>
              </w:rPr>
              <w:t xml:space="preserve">16,96</w:t>
            </w:r>
          </w:p>
        </w:tc>
        <w:tc>
          <w:tcPr>
            <w:tcW w:w="962" w:type="dxa"/>
            <w:tcBorders>
              <w:top w:val="nil"/>
              <w:left w:val="nil"/>
              <w:bottom w:val="nil"/>
              <w:right w:val="nil"/>
            </w:tcBorders>
          </w:tcPr>
          <w:p>
            <w:pPr>
              <w:pStyle w:val="0"/>
              <w:jc w:val="center"/>
            </w:pPr>
            <w:r>
              <w:rPr>
                <w:sz w:val="20"/>
              </w:rPr>
              <w:t xml:space="preserve">59,24</w:t>
            </w:r>
          </w:p>
        </w:tc>
      </w:tr>
      <w:tr>
        <w:tc>
          <w:tcPr>
            <w:tcW w:w="2324" w:type="dxa"/>
            <w:tcBorders>
              <w:top w:val="nil"/>
              <w:left w:val="nil"/>
              <w:bottom w:val="nil"/>
              <w:right w:val="nil"/>
            </w:tcBorders>
          </w:tcPr>
          <w:p>
            <w:pPr>
              <w:pStyle w:val="0"/>
            </w:pPr>
            <w:r>
              <w:rPr>
                <w:sz w:val="20"/>
              </w:rPr>
              <w:t xml:space="preserve">11. Седельные тягачи технически допустимой максимальной массой свыше 12 тонн, но не более 20 тонн</w:t>
            </w:r>
          </w:p>
        </w:tc>
        <w:tc>
          <w:tcPr>
            <w:tcW w:w="960" w:type="dxa"/>
            <w:tcBorders>
              <w:top w:val="nil"/>
              <w:left w:val="nil"/>
              <w:bottom w:val="nil"/>
              <w:right w:val="nil"/>
            </w:tcBorders>
          </w:tcPr>
          <w:p>
            <w:pPr>
              <w:pStyle w:val="0"/>
              <w:jc w:val="center"/>
            </w:pPr>
            <w:r>
              <w:rPr>
                <w:sz w:val="20"/>
              </w:rPr>
              <w:t xml:space="preserve">16,39</w:t>
            </w:r>
          </w:p>
        </w:tc>
        <w:tc>
          <w:tcPr>
            <w:tcW w:w="960" w:type="dxa"/>
            <w:tcBorders>
              <w:top w:val="nil"/>
              <w:left w:val="nil"/>
              <w:bottom w:val="nil"/>
              <w:right w:val="nil"/>
            </w:tcBorders>
          </w:tcPr>
          <w:p>
            <w:pPr>
              <w:pStyle w:val="0"/>
              <w:jc w:val="center"/>
            </w:pPr>
            <w:r>
              <w:rPr>
                <w:sz w:val="20"/>
              </w:rPr>
              <w:t xml:space="preserve">66,84</w:t>
            </w:r>
          </w:p>
        </w:tc>
        <w:tc>
          <w:tcPr>
            <w:tcW w:w="960" w:type="dxa"/>
            <w:tcBorders>
              <w:top w:val="nil"/>
              <w:left w:val="nil"/>
              <w:bottom w:val="nil"/>
              <w:right w:val="nil"/>
            </w:tcBorders>
          </w:tcPr>
          <w:p>
            <w:pPr>
              <w:pStyle w:val="0"/>
              <w:jc w:val="center"/>
            </w:pPr>
            <w:r>
              <w:rPr>
                <w:sz w:val="20"/>
              </w:rPr>
              <w:t xml:space="preserve">18,03</w:t>
            </w:r>
          </w:p>
        </w:tc>
        <w:tc>
          <w:tcPr>
            <w:tcW w:w="960" w:type="dxa"/>
            <w:tcBorders>
              <w:top w:val="nil"/>
              <w:left w:val="nil"/>
              <w:bottom w:val="nil"/>
              <w:right w:val="nil"/>
            </w:tcBorders>
          </w:tcPr>
          <w:p>
            <w:pPr>
              <w:pStyle w:val="0"/>
              <w:jc w:val="center"/>
            </w:pPr>
            <w:r>
              <w:rPr>
                <w:sz w:val="20"/>
              </w:rPr>
              <w:t xml:space="preserve">73,53</w:t>
            </w:r>
          </w:p>
        </w:tc>
        <w:tc>
          <w:tcPr>
            <w:tcW w:w="960" w:type="dxa"/>
            <w:tcBorders>
              <w:top w:val="nil"/>
              <w:left w:val="nil"/>
              <w:bottom w:val="nil"/>
              <w:right w:val="nil"/>
            </w:tcBorders>
          </w:tcPr>
          <w:p>
            <w:pPr>
              <w:pStyle w:val="0"/>
              <w:jc w:val="center"/>
            </w:pPr>
            <w:r>
              <w:rPr>
                <w:sz w:val="20"/>
              </w:rPr>
              <w:t xml:space="preserve">19,83</w:t>
            </w:r>
          </w:p>
        </w:tc>
        <w:tc>
          <w:tcPr>
            <w:tcW w:w="960" w:type="dxa"/>
            <w:tcBorders>
              <w:top w:val="nil"/>
              <w:left w:val="nil"/>
              <w:bottom w:val="nil"/>
              <w:right w:val="nil"/>
            </w:tcBorders>
          </w:tcPr>
          <w:p>
            <w:pPr>
              <w:pStyle w:val="0"/>
              <w:jc w:val="center"/>
            </w:pPr>
            <w:r>
              <w:rPr>
                <w:sz w:val="20"/>
              </w:rPr>
              <w:t xml:space="preserve">80,88</w:t>
            </w:r>
          </w:p>
        </w:tc>
        <w:tc>
          <w:tcPr>
            <w:tcW w:w="960" w:type="dxa"/>
            <w:tcBorders>
              <w:top w:val="nil"/>
              <w:left w:val="nil"/>
              <w:bottom w:val="nil"/>
              <w:right w:val="nil"/>
            </w:tcBorders>
          </w:tcPr>
          <w:p>
            <w:pPr>
              <w:pStyle w:val="0"/>
              <w:jc w:val="center"/>
            </w:pPr>
            <w:r>
              <w:rPr>
                <w:sz w:val="20"/>
              </w:rPr>
              <w:t xml:space="preserve">21,81</w:t>
            </w:r>
          </w:p>
        </w:tc>
        <w:tc>
          <w:tcPr>
            <w:tcW w:w="960" w:type="dxa"/>
            <w:tcBorders>
              <w:top w:val="nil"/>
              <w:left w:val="nil"/>
              <w:bottom w:val="nil"/>
              <w:right w:val="nil"/>
            </w:tcBorders>
          </w:tcPr>
          <w:p>
            <w:pPr>
              <w:pStyle w:val="0"/>
              <w:jc w:val="center"/>
            </w:pPr>
            <w:r>
              <w:rPr>
                <w:sz w:val="20"/>
              </w:rPr>
              <w:t xml:space="preserve">88,97</w:t>
            </w:r>
          </w:p>
        </w:tc>
        <w:tc>
          <w:tcPr>
            <w:tcW w:w="960" w:type="dxa"/>
            <w:tcBorders>
              <w:top w:val="nil"/>
              <w:left w:val="nil"/>
              <w:bottom w:val="nil"/>
              <w:right w:val="nil"/>
            </w:tcBorders>
          </w:tcPr>
          <w:p>
            <w:pPr>
              <w:pStyle w:val="0"/>
              <w:jc w:val="center"/>
            </w:pPr>
            <w:r>
              <w:rPr>
                <w:sz w:val="20"/>
              </w:rPr>
              <w:t xml:space="preserve">23,99</w:t>
            </w:r>
          </w:p>
        </w:tc>
        <w:tc>
          <w:tcPr>
            <w:tcW w:w="960" w:type="dxa"/>
            <w:tcBorders>
              <w:top w:val="nil"/>
              <w:left w:val="nil"/>
              <w:bottom w:val="nil"/>
              <w:right w:val="nil"/>
            </w:tcBorders>
          </w:tcPr>
          <w:p>
            <w:pPr>
              <w:pStyle w:val="0"/>
              <w:jc w:val="center"/>
            </w:pPr>
            <w:r>
              <w:rPr>
                <w:sz w:val="20"/>
              </w:rPr>
              <w:t xml:space="preserve">97,87</w:t>
            </w:r>
          </w:p>
        </w:tc>
        <w:tc>
          <w:tcPr>
            <w:tcW w:w="960" w:type="dxa"/>
            <w:tcBorders>
              <w:top w:val="nil"/>
              <w:left w:val="nil"/>
              <w:bottom w:val="nil"/>
              <w:right w:val="nil"/>
            </w:tcBorders>
          </w:tcPr>
          <w:p>
            <w:pPr>
              <w:pStyle w:val="0"/>
              <w:jc w:val="center"/>
            </w:pPr>
            <w:r>
              <w:rPr>
                <w:sz w:val="20"/>
              </w:rPr>
              <w:t xml:space="preserve">26,39</w:t>
            </w:r>
          </w:p>
        </w:tc>
        <w:tc>
          <w:tcPr>
            <w:tcW w:w="960" w:type="dxa"/>
            <w:tcBorders>
              <w:top w:val="nil"/>
              <w:left w:val="nil"/>
              <w:bottom w:val="nil"/>
              <w:right w:val="nil"/>
            </w:tcBorders>
          </w:tcPr>
          <w:p>
            <w:pPr>
              <w:pStyle w:val="0"/>
              <w:jc w:val="center"/>
            </w:pPr>
            <w:r>
              <w:rPr>
                <w:sz w:val="20"/>
              </w:rPr>
              <w:t xml:space="preserve">107,65</w:t>
            </w:r>
          </w:p>
        </w:tc>
        <w:tc>
          <w:tcPr>
            <w:tcW w:w="960" w:type="dxa"/>
            <w:tcBorders>
              <w:top w:val="nil"/>
              <w:left w:val="nil"/>
              <w:bottom w:val="nil"/>
              <w:right w:val="nil"/>
            </w:tcBorders>
          </w:tcPr>
          <w:p>
            <w:pPr>
              <w:pStyle w:val="0"/>
              <w:jc w:val="center"/>
            </w:pPr>
            <w:r>
              <w:rPr>
                <w:sz w:val="20"/>
              </w:rPr>
              <w:t xml:space="preserve">29,03</w:t>
            </w:r>
          </w:p>
        </w:tc>
        <w:tc>
          <w:tcPr>
            <w:tcW w:w="962" w:type="dxa"/>
            <w:tcBorders>
              <w:top w:val="nil"/>
              <w:left w:val="nil"/>
              <w:bottom w:val="nil"/>
              <w:right w:val="nil"/>
            </w:tcBorders>
          </w:tcPr>
          <w:p>
            <w:pPr>
              <w:pStyle w:val="0"/>
              <w:jc w:val="center"/>
            </w:pPr>
            <w:r>
              <w:rPr>
                <w:sz w:val="20"/>
              </w:rPr>
              <w:t xml:space="preserve">118,42</w:t>
            </w:r>
          </w:p>
        </w:tc>
      </w:tr>
      <w:tr>
        <w:tc>
          <w:tcPr>
            <w:tcW w:w="2324" w:type="dxa"/>
            <w:tcBorders>
              <w:top w:val="nil"/>
              <w:left w:val="nil"/>
              <w:bottom w:val="nil"/>
              <w:right w:val="nil"/>
            </w:tcBorders>
          </w:tcPr>
          <w:p>
            <w:pPr>
              <w:pStyle w:val="0"/>
            </w:pPr>
            <w:r>
              <w:rPr>
                <w:sz w:val="20"/>
              </w:rPr>
              <w:t xml:space="preserve">12. Седельные тягачи технически допустимой максимальной массой свыше 12 тонн, но не более 20 тонн (экологического класса Евро-5 и Евро-6), используемые для осуществления международных перевозок</w:t>
            </w:r>
          </w:p>
        </w:tc>
        <w:tc>
          <w:tcPr>
            <w:tcW w:w="960" w:type="dxa"/>
            <w:tcBorders>
              <w:top w:val="nil"/>
              <w:left w:val="nil"/>
              <w:bottom w:val="nil"/>
              <w:right w:val="nil"/>
            </w:tcBorders>
          </w:tcPr>
          <w:p>
            <w:pPr>
              <w:pStyle w:val="0"/>
              <w:jc w:val="center"/>
            </w:pPr>
            <w:r>
              <w:rPr>
                <w:sz w:val="20"/>
              </w:rPr>
              <w:t xml:space="preserve">5,67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23,13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5,67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23,13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5,67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23,13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5,67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23,13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5,67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23,13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5,67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23,13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5,67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2" w:type="dxa"/>
            <w:tcBorders>
              <w:top w:val="nil"/>
              <w:left w:val="nil"/>
              <w:bottom w:val="nil"/>
              <w:right w:val="nil"/>
            </w:tcBorders>
          </w:tcPr>
          <w:p>
            <w:pPr>
              <w:pStyle w:val="0"/>
              <w:jc w:val="center"/>
            </w:pPr>
            <w:r>
              <w:rPr>
                <w:sz w:val="20"/>
              </w:rPr>
              <w:t xml:space="preserve">23,13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r>
      <w:tr>
        <w:tc>
          <w:tcPr>
            <w:tcW w:w="2324" w:type="dxa"/>
            <w:tcBorders>
              <w:top w:val="nil"/>
              <w:left w:val="nil"/>
              <w:bottom w:val="nil"/>
              <w:right w:val="nil"/>
            </w:tcBorders>
          </w:tcPr>
          <w:p>
            <w:pPr>
              <w:pStyle w:val="0"/>
            </w:pPr>
            <w:r>
              <w:rPr>
                <w:sz w:val="20"/>
              </w:rPr>
              <w:t xml:space="preserve">13. Автосамосвалы технически допустимой максимальной массой свыше 12 тонн, но не более 20 тонн</w:t>
            </w:r>
          </w:p>
        </w:tc>
        <w:tc>
          <w:tcPr>
            <w:tcW w:w="960" w:type="dxa"/>
            <w:tcBorders>
              <w:top w:val="nil"/>
              <w:left w:val="nil"/>
              <w:bottom w:val="nil"/>
              <w:right w:val="nil"/>
            </w:tcBorders>
          </w:tcPr>
          <w:p>
            <w:pPr>
              <w:pStyle w:val="0"/>
              <w:jc w:val="center"/>
            </w:pPr>
            <w:r>
              <w:rPr>
                <w:sz w:val="20"/>
              </w:rPr>
              <w:t xml:space="preserve">8,06</w:t>
            </w:r>
          </w:p>
        </w:tc>
        <w:tc>
          <w:tcPr>
            <w:tcW w:w="960" w:type="dxa"/>
            <w:tcBorders>
              <w:top w:val="nil"/>
              <w:left w:val="nil"/>
              <w:bottom w:val="nil"/>
              <w:right w:val="nil"/>
            </w:tcBorders>
          </w:tcPr>
          <w:p>
            <w:pPr>
              <w:pStyle w:val="0"/>
              <w:jc w:val="center"/>
            </w:pPr>
            <w:r>
              <w:rPr>
                <w:sz w:val="20"/>
              </w:rPr>
              <w:t xml:space="preserve">33,44</w:t>
            </w:r>
          </w:p>
        </w:tc>
        <w:tc>
          <w:tcPr>
            <w:tcW w:w="960" w:type="dxa"/>
            <w:tcBorders>
              <w:top w:val="nil"/>
              <w:left w:val="nil"/>
              <w:bottom w:val="nil"/>
              <w:right w:val="nil"/>
            </w:tcBorders>
          </w:tcPr>
          <w:p>
            <w:pPr>
              <w:pStyle w:val="0"/>
              <w:jc w:val="center"/>
            </w:pPr>
            <w:r>
              <w:rPr>
                <w:sz w:val="20"/>
              </w:rPr>
              <w:t xml:space="preserve">8,86</w:t>
            </w:r>
          </w:p>
        </w:tc>
        <w:tc>
          <w:tcPr>
            <w:tcW w:w="960" w:type="dxa"/>
            <w:tcBorders>
              <w:top w:val="nil"/>
              <w:left w:val="nil"/>
              <w:bottom w:val="nil"/>
              <w:right w:val="nil"/>
            </w:tcBorders>
          </w:tcPr>
          <w:p>
            <w:pPr>
              <w:pStyle w:val="0"/>
              <w:jc w:val="center"/>
            </w:pPr>
            <w:r>
              <w:rPr>
                <w:sz w:val="20"/>
              </w:rPr>
              <w:t xml:space="preserve">36,78</w:t>
            </w:r>
          </w:p>
        </w:tc>
        <w:tc>
          <w:tcPr>
            <w:tcW w:w="960" w:type="dxa"/>
            <w:tcBorders>
              <w:top w:val="nil"/>
              <w:left w:val="nil"/>
              <w:bottom w:val="nil"/>
              <w:right w:val="nil"/>
            </w:tcBorders>
          </w:tcPr>
          <w:p>
            <w:pPr>
              <w:pStyle w:val="0"/>
              <w:jc w:val="center"/>
            </w:pPr>
            <w:r>
              <w:rPr>
                <w:sz w:val="20"/>
              </w:rPr>
              <w:t xml:space="preserve">9,75</w:t>
            </w:r>
          </w:p>
        </w:tc>
        <w:tc>
          <w:tcPr>
            <w:tcW w:w="960" w:type="dxa"/>
            <w:tcBorders>
              <w:top w:val="nil"/>
              <w:left w:val="nil"/>
              <w:bottom w:val="nil"/>
              <w:right w:val="nil"/>
            </w:tcBorders>
          </w:tcPr>
          <w:p>
            <w:pPr>
              <w:pStyle w:val="0"/>
              <w:jc w:val="center"/>
            </w:pPr>
            <w:r>
              <w:rPr>
                <w:sz w:val="20"/>
              </w:rPr>
              <w:t xml:space="preserve">40,46</w:t>
            </w:r>
          </w:p>
        </w:tc>
        <w:tc>
          <w:tcPr>
            <w:tcW w:w="960" w:type="dxa"/>
            <w:tcBorders>
              <w:top w:val="nil"/>
              <w:left w:val="nil"/>
              <w:bottom w:val="nil"/>
              <w:right w:val="nil"/>
            </w:tcBorders>
          </w:tcPr>
          <w:p>
            <w:pPr>
              <w:pStyle w:val="0"/>
              <w:jc w:val="center"/>
            </w:pPr>
            <w:r>
              <w:rPr>
                <w:sz w:val="20"/>
              </w:rPr>
              <w:t xml:space="preserve">10,73</w:t>
            </w:r>
          </w:p>
        </w:tc>
        <w:tc>
          <w:tcPr>
            <w:tcW w:w="960" w:type="dxa"/>
            <w:tcBorders>
              <w:top w:val="nil"/>
              <w:left w:val="nil"/>
              <w:bottom w:val="nil"/>
              <w:right w:val="nil"/>
            </w:tcBorders>
          </w:tcPr>
          <w:p>
            <w:pPr>
              <w:pStyle w:val="0"/>
              <w:jc w:val="center"/>
            </w:pPr>
            <w:r>
              <w:rPr>
                <w:sz w:val="20"/>
              </w:rPr>
              <w:t xml:space="preserve">44,51</w:t>
            </w:r>
          </w:p>
        </w:tc>
        <w:tc>
          <w:tcPr>
            <w:tcW w:w="960" w:type="dxa"/>
            <w:tcBorders>
              <w:top w:val="nil"/>
              <w:left w:val="nil"/>
              <w:bottom w:val="nil"/>
              <w:right w:val="nil"/>
            </w:tcBorders>
          </w:tcPr>
          <w:p>
            <w:pPr>
              <w:pStyle w:val="0"/>
              <w:jc w:val="center"/>
            </w:pPr>
            <w:r>
              <w:rPr>
                <w:sz w:val="20"/>
              </w:rPr>
              <w:t xml:space="preserve">11,8</w:t>
            </w:r>
          </w:p>
        </w:tc>
        <w:tc>
          <w:tcPr>
            <w:tcW w:w="960" w:type="dxa"/>
            <w:tcBorders>
              <w:top w:val="nil"/>
              <w:left w:val="nil"/>
              <w:bottom w:val="nil"/>
              <w:right w:val="nil"/>
            </w:tcBorders>
          </w:tcPr>
          <w:p>
            <w:pPr>
              <w:pStyle w:val="0"/>
              <w:jc w:val="center"/>
            </w:pPr>
            <w:r>
              <w:rPr>
                <w:sz w:val="20"/>
              </w:rPr>
              <w:t xml:space="preserve">48,96</w:t>
            </w:r>
          </w:p>
        </w:tc>
        <w:tc>
          <w:tcPr>
            <w:tcW w:w="960" w:type="dxa"/>
            <w:tcBorders>
              <w:top w:val="nil"/>
              <w:left w:val="nil"/>
              <w:bottom w:val="nil"/>
              <w:right w:val="nil"/>
            </w:tcBorders>
          </w:tcPr>
          <w:p>
            <w:pPr>
              <w:pStyle w:val="0"/>
              <w:jc w:val="center"/>
            </w:pPr>
            <w:r>
              <w:rPr>
                <w:sz w:val="20"/>
              </w:rPr>
              <w:t xml:space="preserve">12,98</w:t>
            </w:r>
          </w:p>
        </w:tc>
        <w:tc>
          <w:tcPr>
            <w:tcW w:w="960" w:type="dxa"/>
            <w:tcBorders>
              <w:top w:val="nil"/>
              <w:left w:val="nil"/>
              <w:bottom w:val="nil"/>
              <w:right w:val="nil"/>
            </w:tcBorders>
          </w:tcPr>
          <w:p>
            <w:pPr>
              <w:pStyle w:val="0"/>
              <w:jc w:val="center"/>
            </w:pPr>
            <w:r>
              <w:rPr>
                <w:sz w:val="20"/>
              </w:rPr>
              <w:t xml:space="preserve">53,85</w:t>
            </w:r>
          </w:p>
        </w:tc>
        <w:tc>
          <w:tcPr>
            <w:tcW w:w="960" w:type="dxa"/>
            <w:tcBorders>
              <w:top w:val="nil"/>
              <w:left w:val="nil"/>
              <w:bottom w:val="nil"/>
              <w:right w:val="nil"/>
            </w:tcBorders>
          </w:tcPr>
          <w:p>
            <w:pPr>
              <w:pStyle w:val="0"/>
              <w:jc w:val="center"/>
            </w:pPr>
            <w:r>
              <w:rPr>
                <w:sz w:val="20"/>
              </w:rPr>
              <w:t xml:space="preserve">14,28</w:t>
            </w:r>
          </w:p>
        </w:tc>
        <w:tc>
          <w:tcPr>
            <w:tcW w:w="962" w:type="dxa"/>
            <w:tcBorders>
              <w:top w:val="nil"/>
              <w:left w:val="nil"/>
              <w:bottom w:val="nil"/>
              <w:right w:val="nil"/>
            </w:tcBorders>
          </w:tcPr>
          <w:p>
            <w:pPr>
              <w:pStyle w:val="0"/>
              <w:jc w:val="center"/>
            </w:pPr>
            <w:r>
              <w:rPr>
                <w:sz w:val="20"/>
              </w:rPr>
              <w:t xml:space="preserve">59,24</w:t>
            </w:r>
          </w:p>
        </w:tc>
      </w:tr>
      <w:tr>
        <w:tc>
          <w:tcPr>
            <w:tcW w:w="2324" w:type="dxa"/>
            <w:tcBorders>
              <w:top w:val="nil"/>
              <w:left w:val="nil"/>
              <w:bottom w:val="nil"/>
              <w:right w:val="nil"/>
            </w:tcBorders>
          </w:tcPr>
          <w:p>
            <w:pPr>
              <w:pStyle w:val="0"/>
            </w:pPr>
            <w:r>
              <w:rPr>
                <w:sz w:val="20"/>
              </w:rPr>
              <w:t xml:space="preserve">14. Автомобили-фургоны, включая рефрижераторы, технически допустимой максимальной массой свыше 12 тонн, но не более 20 тонн</w:t>
            </w:r>
          </w:p>
        </w:tc>
        <w:tc>
          <w:tcPr>
            <w:tcW w:w="960" w:type="dxa"/>
            <w:tcBorders>
              <w:top w:val="nil"/>
              <w:left w:val="nil"/>
              <w:bottom w:val="nil"/>
              <w:right w:val="nil"/>
            </w:tcBorders>
          </w:tcPr>
          <w:p>
            <w:pPr>
              <w:pStyle w:val="0"/>
              <w:jc w:val="center"/>
            </w:pPr>
            <w:r>
              <w:rPr>
                <w:sz w:val="20"/>
              </w:rPr>
              <w:t xml:space="preserve">9,78</w:t>
            </w:r>
          </w:p>
        </w:tc>
        <w:tc>
          <w:tcPr>
            <w:tcW w:w="960" w:type="dxa"/>
            <w:tcBorders>
              <w:top w:val="nil"/>
              <w:left w:val="nil"/>
              <w:bottom w:val="nil"/>
              <w:right w:val="nil"/>
            </w:tcBorders>
          </w:tcPr>
          <w:p>
            <w:pPr>
              <w:pStyle w:val="0"/>
              <w:jc w:val="center"/>
            </w:pPr>
            <w:r>
              <w:rPr>
                <w:sz w:val="20"/>
              </w:rPr>
              <w:t xml:space="preserve">33,44</w:t>
            </w:r>
          </w:p>
        </w:tc>
        <w:tc>
          <w:tcPr>
            <w:tcW w:w="960" w:type="dxa"/>
            <w:tcBorders>
              <w:top w:val="nil"/>
              <w:left w:val="nil"/>
              <w:bottom w:val="nil"/>
              <w:right w:val="nil"/>
            </w:tcBorders>
          </w:tcPr>
          <w:p>
            <w:pPr>
              <w:pStyle w:val="0"/>
              <w:jc w:val="center"/>
            </w:pPr>
            <w:r>
              <w:rPr>
                <w:sz w:val="20"/>
              </w:rPr>
              <w:t xml:space="preserve">10,75</w:t>
            </w:r>
          </w:p>
        </w:tc>
        <w:tc>
          <w:tcPr>
            <w:tcW w:w="960" w:type="dxa"/>
            <w:tcBorders>
              <w:top w:val="nil"/>
              <w:left w:val="nil"/>
              <w:bottom w:val="nil"/>
              <w:right w:val="nil"/>
            </w:tcBorders>
          </w:tcPr>
          <w:p>
            <w:pPr>
              <w:pStyle w:val="0"/>
              <w:jc w:val="center"/>
            </w:pPr>
            <w:r>
              <w:rPr>
                <w:sz w:val="20"/>
              </w:rPr>
              <w:t xml:space="preserve">36,78</w:t>
            </w:r>
          </w:p>
        </w:tc>
        <w:tc>
          <w:tcPr>
            <w:tcW w:w="960" w:type="dxa"/>
            <w:tcBorders>
              <w:top w:val="nil"/>
              <w:left w:val="nil"/>
              <w:bottom w:val="nil"/>
              <w:right w:val="nil"/>
            </w:tcBorders>
          </w:tcPr>
          <w:p>
            <w:pPr>
              <w:pStyle w:val="0"/>
              <w:jc w:val="center"/>
            </w:pPr>
            <w:r>
              <w:rPr>
                <w:sz w:val="20"/>
              </w:rPr>
              <w:t xml:space="preserve">11,83</w:t>
            </w:r>
          </w:p>
        </w:tc>
        <w:tc>
          <w:tcPr>
            <w:tcW w:w="960" w:type="dxa"/>
            <w:tcBorders>
              <w:top w:val="nil"/>
              <w:left w:val="nil"/>
              <w:bottom w:val="nil"/>
              <w:right w:val="nil"/>
            </w:tcBorders>
          </w:tcPr>
          <w:p>
            <w:pPr>
              <w:pStyle w:val="0"/>
              <w:jc w:val="center"/>
            </w:pPr>
            <w:r>
              <w:rPr>
                <w:sz w:val="20"/>
              </w:rPr>
              <w:t xml:space="preserve">40,46</w:t>
            </w:r>
          </w:p>
        </w:tc>
        <w:tc>
          <w:tcPr>
            <w:tcW w:w="960" w:type="dxa"/>
            <w:tcBorders>
              <w:top w:val="nil"/>
              <w:left w:val="nil"/>
              <w:bottom w:val="nil"/>
              <w:right w:val="nil"/>
            </w:tcBorders>
          </w:tcPr>
          <w:p>
            <w:pPr>
              <w:pStyle w:val="0"/>
              <w:jc w:val="center"/>
            </w:pPr>
            <w:r>
              <w:rPr>
                <w:sz w:val="20"/>
              </w:rPr>
              <w:t xml:space="preserve">13,01</w:t>
            </w:r>
          </w:p>
        </w:tc>
        <w:tc>
          <w:tcPr>
            <w:tcW w:w="960" w:type="dxa"/>
            <w:tcBorders>
              <w:top w:val="nil"/>
              <w:left w:val="nil"/>
              <w:bottom w:val="nil"/>
              <w:right w:val="nil"/>
            </w:tcBorders>
          </w:tcPr>
          <w:p>
            <w:pPr>
              <w:pStyle w:val="0"/>
              <w:jc w:val="center"/>
            </w:pPr>
            <w:r>
              <w:rPr>
                <w:sz w:val="20"/>
              </w:rPr>
              <w:t xml:space="preserve">44,51</w:t>
            </w:r>
          </w:p>
        </w:tc>
        <w:tc>
          <w:tcPr>
            <w:tcW w:w="960" w:type="dxa"/>
            <w:tcBorders>
              <w:top w:val="nil"/>
              <w:left w:val="nil"/>
              <w:bottom w:val="nil"/>
              <w:right w:val="nil"/>
            </w:tcBorders>
          </w:tcPr>
          <w:p>
            <w:pPr>
              <w:pStyle w:val="0"/>
              <w:jc w:val="center"/>
            </w:pPr>
            <w:r>
              <w:rPr>
                <w:sz w:val="20"/>
              </w:rPr>
              <w:t xml:space="preserve">14,31</w:t>
            </w:r>
          </w:p>
        </w:tc>
        <w:tc>
          <w:tcPr>
            <w:tcW w:w="960" w:type="dxa"/>
            <w:tcBorders>
              <w:top w:val="nil"/>
              <w:left w:val="nil"/>
              <w:bottom w:val="nil"/>
              <w:right w:val="nil"/>
            </w:tcBorders>
          </w:tcPr>
          <w:p>
            <w:pPr>
              <w:pStyle w:val="0"/>
              <w:jc w:val="center"/>
            </w:pPr>
            <w:r>
              <w:rPr>
                <w:sz w:val="20"/>
              </w:rPr>
              <w:t xml:space="preserve">48,96</w:t>
            </w:r>
          </w:p>
        </w:tc>
        <w:tc>
          <w:tcPr>
            <w:tcW w:w="960" w:type="dxa"/>
            <w:tcBorders>
              <w:top w:val="nil"/>
              <w:left w:val="nil"/>
              <w:bottom w:val="nil"/>
              <w:right w:val="nil"/>
            </w:tcBorders>
          </w:tcPr>
          <w:p>
            <w:pPr>
              <w:pStyle w:val="0"/>
              <w:jc w:val="center"/>
            </w:pPr>
            <w:r>
              <w:rPr>
                <w:sz w:val="20"/>
              </w:rPr>
              <w:t xml:space="preserve">15,74</w:t>
            </w:r>
          </w:p>
        </w:tc>
        <w:tc>
          <w:tcPr>
            <w:tcW w:w="960" w:type="dxa"/>
            <w:tcBorders>
              <w:top w:val="nil"/>
              <w:left w:val="nil"/>
              <w:bottom w:val="nil"/>
              <w:right w:val="nil"/>
            </w:tcBorders>
          </w:tcPr>
          <w:p>
            <w:pPr>
              <w:pStyle w:val="0"/>
              <w:jc w:val="center"/>
            </w:pPr>
            <w:r>
              <w:rPr>
                <w:sz w:val="20"/>
              </w:rPr>
              <w:t xml:space="preserve">53,85</w:t>
            </w:r>
          </w:p>
        </w:tc>
        <w:tc>
          <w:tcPr>
            <w:tcW w:w="960" w:type="dxa"/>
            <w:tcBorders>
              <w:top w:val="nil"/>
              <w:left w:val="nil"/>
              <w:bottom w:val="nil"/>
              <w:right w:val="nil"/>
            </w:tcBorders>
          </w:tcPr>
          <w:p>
            <w:pPr>
              <w:pStyle w:val="0"/>
              <w:jc w:val="center"/>
            </w:pPr>
            <w:r>
              <w:rPr>
                <w:sz w:val="20"/>
              </w:rPr>
              <w:t xml:space="preserve">17,32</w:t>
            </w:r>
          </w:p>
        </w:tc>
        <w:tc>
          <w:tcPr>
            <w:tcW w:w="962" w:type="dxa"/>
            <w:tcBorders>
              <w:top w:val="nil"/>
              <w:left w:val="nil"/>
              <w:bottom w:val="nil"/>
              <w:right w:val="nil"/>
            </w:tcBorders>
          </w:tcPr>
          <w:p>
            <w:pPr>
              <w:pStyle w:val="0"/>
              <w:jc w:val="center"/>
            </w:pPr>
            <w:r>
              <w:rPr>
                <w:sz w:val="20"/>
              </w:rPr>
              <w:t xml:space="preserve">59,24</w:t>
            </w:r>
          </w:p>
        </w:tc>
      </w:tr>
      <w:tr>
        <w:tc>
          <w:tcPr>
            <w:tcW w:w="2324" w:type="dxa"/>
            <w:tcBorders>
              <w:top w:val="nil"/>
              <w:left w:val="nil"/>
              <w:bottom w:val="nil"/>
              <w:right w:val="nil"/>
            </w:tcBorders>
          </w:tcPr>
          <w:p>
            <w:pPr>
              <w:pStyle w:val="0"/>
            </w:pPr>
            <w:r>
              <w:rPr>
                <w:sz w:val="20"/>
              </w:rPr>
              <w:t xml:space="preserve">15. Транспортные средства технически допустимой максимальной массой свыше 20 тонн, но не более 50 тонн</w:t>
            </w:r>
          </w:p>
        </w:tc>
        <w:tc>
          <w:tcPr>
            <w:tcW w:w="960" w:type="dxa"/>
            <w:tcBorders>
              <w:top w:val="nil"/>
              <w:left w:val="nil"/>
              <w:bottom w:val="nil"/>
              <w:right w:val="nil"/>
            </w:tcBorders>
          </w:tcPr>
          <w:p>
            <w:pPr>
              <w:pStyle w:val="0"/>
              <w:jc w:val="center"/>
            </w:pPr>
            <w:r>
              <w:rPr>
                <w:sz w:val="20"/>
              </w:rPr>
              <w:t xml:space="preserve">26,06</w:t>
            </w:r>
          </w:p>
        </w:tc>
        <w:tc>
          <w:tcPr>
            <w:tcW w:w="960" w:type="dxa"/>
            <w:tcBorders>
              <w:top w:val="nil"/>
              <w:left w:val="nil"/>
              <w:bottom w:val="nil"/>
              <w:right w:val="nil"/>
            </w:tcBorders>
          </w:tcPr>
          <w:p>
            <w:pPr>
              <w:pStyle w:val="0"/>
              <w:jc w:val="center"/>
            </w:pPr>
            <w:r>
              <w:rPr>
                <w:sz w:val="20"/>
              </w:rPr>
              <w:t xml:space="preserve">54,91</w:t>
            </w:r>
          </w:p>
        </w:tc>
        <w:tc>
          <w:tcPr>
            <w:tcW w:w="960" w:type="dxa"/>
            <w:tcBorders>
              <w:top w:val="nil"/>
              <w:left w:val="nil"/>
              <w:bottom w:val="nil"/>
              <w:right w:val="nil"/>
            </w:tcBorders>
          </w:tcPr>
          <w:p>
            <w:pPr>
              <w:pStyle w:val="0"/>
              <w:jc w:val="center"/>
            </w:pPr>
            <w:r>
              <w:rPr>
                <w:sz w:val="20"/>
              </w:rPr>
              <w:t xml:space="preserve">28,67</w:t>
            </w:r>
          </w:p>
        </w:tc>
        <w:tc>
          <w:tcPr>
            <w:tcW w:w="960" w:type="dxa"/>
            <w:tcBorders>
              <w:top w:val="nil"/>
              <w:left w:val="nil"/>
              <w:bottom w:val="nil"/>
              <w:right w:val="nil"/>
            </w:tcBorders>
          </w:tcPr>
          <w:p>
            <w:pPr>
              <w:pStyle w:val="0"/>
              <w:jc w:val="center"/>
            </w:pPr>
            <w:r>
              <w:rPr>
                <w:sz w:val="20"/>
              </w:rPr>
              <w:t xml:space="preserve">60,4</w:t>
            </w:r>
          </w:p>
        </w:tc>
        <w:tc>
          <w:tcPr>
            <w:tcW w:w="960" w:type="dxa"/>
            <w:tcBorders>
              <w:top w:val="nil"/>
              <w:left w:val="nil"/>
              <w:bottom w:val="nil"/>
              <w:right w:val="nil"/>
            </w:tcBorders>
          </w:tcPr>
          <w:p>
            <w:pPr>
              <w:pStyle w:val="0"/>
              <w:jc w:val="center"/>
            </w:pPr>
            <w:r>
              <w:rPr>
                <w:sz w:val="20"/>
              </w:rPr>
              <w:t xml:space="preserve">31,53</w:t>
            </w:r>
          </w:p>
        </w:tc>
        <w:tc>
          <w:tcPr>
            <w:tcW w:w="960" w:type="dxa"/>
            <w:tcBorders>
              <w:top w:val="nil"/>
              <w:left w:val="nil"/>
              <w:bottom w:val="nil"/>
              <w:right w:val="nil"/>
            </w:tcBorders>
          </w:tcPr>
          <w:p>
            <w:pPr>
              <w:pStyle w:val="0"/>
              <w:jc w:val="center"/>
            </w:pPr>
            <w:r>
              <w:rPr>
                <w:sz w:val="20"/>
              </w:rPr>
              <w:t xml:space="preserve">66,44</w:t>
            </w:r>
          </w:p>
        </w:tc>
        <w:tc>
          <w:tcPr>
            <w:tcW w:w="960" w:type="dxa"/>
            <w:tcBorders>
              <w:top w:val="nil"/>
              <w:left w:val="nil"/>
              <w:bottom w:val="nil"/>
              <w:right w:val="nil"/>
            </w:tcBorders>
          </w:tcPr>
          <w:p>
            <w:pPr>
              <w:pStyle w:val="0"/>
              <w:jc w:val="center"/>
            </w:pPr>
            <w:r>
              <w:rPr>
                <w:sz w:val="20"/>
              </w:rPr>
              <w:t xml:space="preserve">34,69</w:t>
            </w:r>
          </w:p>
        </w:tc>
        <w:tc>
          <w:tcPr>
            <w:tcW w:w="960" w:type="dxa"/>
            <w:tcBorders>
              <w:top w:val="nil"/>
              <w:left w:val="nil"/>
              <w:bottom w:val="nil"/>
              <w:right w:val="nil"/>
            </w:tcBorders>
          </w:tcPr>
          <w:p>
            <w:pPr>
              <w:pStyle w:val="0"/>
              <w:jc w:val="center"/>
            </w:pPr>
            <w:r>
              <w:rPr>
                <w:sz w:val="20"/>
              </w:rPr>
              <w:t xml:space="preserve">73,09</w:t>
            </w:r>
          </w:p>
        </w:tc>
        <w:tc>
          <w:tcPr>
            <w:tcW w:w="960" w:type="dxa"/>
            <w:tcBorders>
              <w:top w:val="nil"/>
              <w:left w:val="nil"/>
              <w:bottom w:val="nil"/>
              <w:right w:val="nil"/>
            </w:tcBorders>
          </w:tcPr>
          <w:p>
            <w:pPr>
              <w:pStyle w:val="0"/>
              <w:jc w:val="center"/>
            </w:pPr>
            <w:r>
              <w:rPr>
                <w:sz w:val="20"/>
              </w:rPr>
              <w:t xml:space="preserve">38,16</w:t>
            </w:r>
          </w:p>
        </w:tc>
        <w:tc>
          <w:tcPr>
            <w:tcW w:w="960" w:type="dxa"/>
            <w:tcBorders>
              <w:top w:val="nil"/>
              <w:left w:val="nil"/>
              <w:bottom w:val="nil"/>
              <w:right w:val="nil"/>
            </w:tcBorders>
          </w:tcPr>
          <w:p>
            <w:pPr>
              <w:pStyle w:val="0"/>
              <w:jc w:val="center"/>
            </w:pPr>
            <w:r>
              <w:rPr>
                <w:sz w:val="20"/>
              </w:rPr>
              <w:t xml:space="preserve">80,39</w:t>
            </w:r>
          </w:p>
        </w:tc>
        <w:tc>
          <w:tcPr>
            <w:tcW w:w="960" w:type="dxa"/>
            <w:tcBorders>
              <w:top w:val="nil"/>
              <w:left w:val="nil"/>
              <w:bottom w:val="nil"/>
              <w:right w:val="nil"/>
            </w:tcBorders>
          </w:tcPr>
          <w:p>
            <w:pPr>
              <w:pStyle w:val="0"/>
              <w:jc w:val="center"/>
            </w:pPr>
            <w:r>
              <w:rPr>
                <w:sz w:val="20"/>
              </w:rPr>
              <w:t xml:space="preserve">41,97</w:t>
            </w:r>
          </w:p>
        </w:tc>
        <w:tc>
          <w:tcPr>
            <w:tcW w:w="960" w:type="dxa"/>
            <w:tcBorders>
              <w:top w:val="nil"/>
              <w:left w:val="nil"/>
              <w:bottom w:val="nil"/>
              <w:right w:val="nil"/>
            </w:tcBorders>
          </w:tcPr>
          <w:p>
            <w:pPr>
              <w:pStyle w:val="0"/>
              <w:jc w:val="center"/>
            </w:pPr>
            <w:r>
              <w:rPr>
                <w:sz w:val="20"/>
              </w:rPr>
              <w:t xml:space="preserve">88,43</w:t>
            </w:r>
          </w:p>
        </w:tc>
        <w:tc>
          <w:tcPr>
            <w:tcW w:w="960" w:type="dxa"/>
            <w:tcBorders>
              <w:top w:val="nil"/>
              <w:left w:val="nil"/>
              <w:bottom w:val="nil"/>
              <w:right w:val="nil"/>
            </w:tcBorders>
          </w:tcPr>
          <w:p>
            <w:pPr>
              <w:pStyle w:val="0"/>
              <w:jc w:val="center"/>
            </w:pPr>
            <w:r>
              <w:rPr>
                <w:sz w:val="20"/>
              </w:rPr>
              <w:t xml:space="preserve">46,17</w:t>
            </w:r>
          </w:p>
        </w:tc>
        <w:tc>
          <w:tcPr>
            <w:tcW w:w="962" w:type="dxa"/>
            <w:tcBorders>
              <w:top w:val="nil"/>
              <w:left w:val="nil"/>
              <w:bottom w:val="nil"/>
              <w:right w:val="nil"/>
            </w:tcBorders>
          </w:tcPr>
          <w:p>
            <w:pPr>
              <w:pStyle w:val="0"/>
              <w:jc w:val="center"/>
            </w:pPr>
            <w:r>
              <w:rPr>
                <w:sz w:val="20"/>
              </w:rPr>
              <w:t xml:space="preserve">97,28</w:t>
            </w:r>
          </w:p>
        </w:tc>
      </w:tr>
      <w:tr>
        <w:tc>
          <w:tcPr>
            <w:tcW w:w="2324" w:type="dxa"/>
            <w:tcBorders>
              <w:top w:val="nil"/>
              <w:left w:val="nil"/>
              <w:bottom w:val="nil"/>
              <w:right w:val="nil"/>
            </w:tcBorders>
          </w:tcPr>
          <w:p>
            <w:pPr>
              <w:pStyle w:val="0"/>
            </w:pPr>
            <w:r>
              <w:rPr>
                <w:sz w:val="20"/>
              </w:rPr>
              <w:t xml:space="preserve">16. Седельные тягачи технически допустимой максимальной массой свыше 20 тонн, но не более 50 тонн</w:t>
            </w:r>
          </w:p>
        </w:tc>
        <w:tc>
          <w:tcPr>
            <w:tcW w:w="960" w:type="dxa"/>
            <w:tcBorders>
              <w:top w:val="nil"/>
              <w:left w:val="nil"/>
              <w:bottom w:val="nil"/>
              <w:right w:val="nil"/>
            </w:tcBorders>
          </w:tcPr>
          <w:p>
            <w:pPr>
              <w:pStyle w:val="0"/>
              <w:jc w:val="center"/>
            </w:pPr>
            <w:r>
              <w:rPr>
                <w:sz w:val="20"/>
              </w:rPr>
              <w:t xml:space="preserve">19,31</w:t>
            </w:r>
          </w:p>
        </w:tc>
        <w:tc>
          <w:tcPr>
            <w:tcW w:w="960" w:type="dxa"/>
            <w:tcBorders>
              <w:top w:val="nil"/>
              <w:left w:val="nil"/>
              <w:bottom w:val="nil"/>
              <w:right w:val="nil"/>
            </w:tcBorders>
          </w:tcPr>
          <w:p>
            <w:pPr>
              <w:pStyle w:val="0"/>
              <w:jc w:val="center"/>
            </w:pPr>
            <w:r>
              <w:rPr>
                <w:sz w:val="20"/>
              </w:rPr>
              <w:t xml:space="preserve">39,22</w:t>
            </w:r>
          </w:p>
        </w:tc>
        <w:tc>
          <w:tcPr>
            <w:tcW w:w="960" w:type="dxa"/>
            <w:tcBorders>
              <w:top w:val="nil"/>
              <w:left w:val="nil"/>
              <w:bottom w:val="nil"/>
              <w:right w:val="nil"/>
            </w:tcBorders>
          </w:tcPr>
          <w:p>
            <w:pPr>
              <w:pStyle w:val="0"/>
              <w:jc w:val="center"/>
            </w:pPr>
            <w:r>
              <w:rPr>
                <w:sz w:val="20"/>
              </w:rPr>
              <w:t xml:space="preserve">21,24</w:t>
            </w:r>
          </w:p>
        </w:tc>
        <w:tc>
          <w:tcPr>
            <w:tcW w:w="960" w:type="dxa"/>
            <w:tcBorders>
              <w:top w:val="nil"/>
              <w:left w:val="nil"/>
              <w:bottom w:val="nil"/>
              <w:right w:val="nil"/>
            </w:tcBorders>
          </w:tcPr>
          <w:p>
            <w:pPr>
              <w:pStyle w:val="0"/>
              <w:jc w:val="center"/>
            </w:pPr>
            <w:r>
              <w:rPr>
                <w:sz w:val="20"/>
              </w:rPr>
              <w:t xml:space="preserve">43,14</w:t>
            </w:r>
          </w:p>
        </w:tc>
        <w:tc>
          <w:tcPr>
            <w:tcW w:w="960" w:type="dxa"/>
            <w:tcBorders>
              <w:top w:val="nil"/>
              <w:left w:val="nil"/>
              <w:bottom w:val="nil"/>
              <w:right w:val="nil"/>
            </w:tcBorders>
          </w:tcPr>
          <w:p>
            <w:pPr>
              <w:pStyle w:val="0"/>
              <w:jc w:val="center"/>
            </w:pPr>
            <w:r>
              <w:rPr>
                <w:sz w:val="20"/>
              </w:rPr>
              <w:t xml:space="preserve">23,37</w:t>
            </w:r>
          </w:p>
        </w:tc>
        <w:tc>
          <w:tcPr>
            <w:tcW w:w="960" w:type="dxa"/>
            <w:tcBorders>
              <w:top w:val="nil"/>
              <w:left w:val="nil"/>
              <w:bottom w:val="nil"/>
              <w:right w:val="nil"/>
            </w:tcBorders>
          </w:tcPr>
          <w:p>
            <w:pPr>
              <w:pStyle w:val="0"/>
              <w:jc w:val="center"/>
            </w:pPr>
            <w:r>
              <w:rPr>
                <w:sz w:val="20"/>
              </w:rPr>
              <w:t xml:space="preserve">47,45</w:t>
            </w:r>
          </w:p>
        </w:tc>
        <w:tc>
          <w:tcPr>
            <w:tcW w:w="960" w:type="dxa"/>
            <w:tcBorders>
              <w:top w:val="nil"/>
              <w:left w:val="nil"/>
              <w:bottom w:val="nil"/>
              <w:right w:val="nil"/>
            </w:tcBorders>
          </w:tcPr>
          <w:p>
            <w:pPr>
              <w:pStyle w:val="0"/>
              <w:jc w:val="center"/>
            </w:pPr>
            <w:r>
              <w:rPr>
                <w:sz w:val="20"/>
              </w:rPr>
              <w:t xml:space="preserve">25,7</w:t>
            </w:r>
          </w:p>
        </w:tc>
        <w:tc>
          <w:tcPr>
            <w:tcW w:w="960" w:type="dxa"/>
            <w:tcBorders>
              <w:top w:val="nil"/>
              <w:left w:val="nil"/>
              <w:bottom w:val="nil"/>
              <w:right w:val="nil"/>
            </w:tcBorders>
          </w:tcPr>
          <w:p>
            <w:pPr>
              <w:pStyle w:val="0"/>
              <w:jc w:val="center"/>
            </w:pPr>
            <w:r>
              <w:rPr>
                <w:sz w:val="20"/>
              </w:rPr>
              <w:t xml:space="preserve">52,2</w:t>
            </w:r>
          </w:p>
        </w:tc>
        <w:tc>
          <w:tcPr>
            <w:tcW w:w="960" w:type="dxa"/>
            <w:tcBorders>
              <w:top w:val="nil"/>
              <w:left w:val="nil"/>
              <w:bottom w:val="nil"/>
              <w:right w:val="nil"/>
            </w:tcBorders>
          </w:tcPr>
          <w:p>
            <w:pPr>
              <w:pStyle w:val="0"/>
              <w:jc w:val="center"/>
            </w:pPr>
            <w:r>
              <w:rPr>
                <w:sz w:val="20"/>
              </w:rPr>
              <w:t xml:space="preserve">28,27</w:t>
            </w:r>
          </w:p>
        </w:tc>
        <w:tc>
          <w:tcPr>
            <w:tcW w:w="960" w:type="dxa"/>
            <w:tcBorders>
              <w:top w:val="nil"/>
              <w:left w:val="nil"/>
              <w:bottom w:val="nil"/>
              <w:right w:val="nil"/>
            </w:tcBorders>
          </w:tcPr>
          <w:p>
            <w:pPr>
              <w:pStyle w:val="0"/>
              <w:jc w:val="center"/>
            </w:pPr>
            <w:r>
              <w:rPr>
                <w:sz w:val="20"/>
              </w:rPr>
              <w:t xml:space="preserve">57,42</w:t>
            </w:r>
          </w:p>
        </w:tc>
        <w:tc>
          <w:tcPr>
            <w:tcW w:w="960" w:type="dxa"/>
            <w:tcBorders>
              <w:top w:val="nil"/>
              <w:left w:val="nil"/>
              <w:bottom w:val="nil"/>
              <w:right w:val="nil"/>
            </w:tcBorders>
          </w:tcPr>
          <w:p>
            <w:pPr>
              <w:pStyle w:val="0"/>
              <w:jc w:val="center"/>
            </w:pPr>
            <w:r>
              <w:rPr>
                <w:sz w:val="20"/>
              </w:rPr>
              <w:t xml:space="preserve">31,1</w:t>
            </w:r>
          </w:p>
        </w:tc>
        <w:tc>
          <w:tcPr>
            <w:tcW w:w="960" w:type="dxa"/>
            <w:tcBorders>
              <w:top w:val="nil"/>
              <w:left w:val="nil"/>
              <w:bottom w:val="nil"/>
              <w:right w:val="nil"/>
            </w:tcBorders>
          </w:tcPr>
          <w:p>
            <w:pPr>
              <w:pStyle w:val="0"/>
              <w:jc w:val="center"/>
            </w:pPr>
            <w:r>
              <w:rPr>
                <w:sz w:val="20"/>
              </w:rPr>
              <w:t xml:space="preserve">63,16</w:t>
            </w:r>
          </w:p>
        </w:tc>
        <w:tc>
          <w:tcPr>
            <w:tcW w:w="960" w:type="dxa"/>
            <w:tcBorders>
              <w:top w:val="nil"/>
              <w:left w:val="nil"/>
              <w:bottom w:val="nil"/>
              <w:right w:val="nil"/>
            </w:tcBorders>
          </w:tcPr>
          <w:p>
            <w:pPr>
              <w:pStyle w:val="0"/>
              <w:jc w:val="center"/>
            </w:pPr>
            <w:r>
              <w:rPr>
                <w:sz w:val="20"/>
              </w:rPr>
              <w:t xml:space="preserve">34,21</w:t>
            </w:r>
          </w:p>
        </w:tc>
        <w:tc>
          <w:tcPr>
            <w:tcW w:w="962" w:type="dxa"/>
            <w:tcBorders>
              <w:top w:val="nil"/>
              <w:left w:val="nil"/>
              <w:bottom w:val="nil"/>
              <w:right w:val="nil"/>
            </w:tcBorders>
          </w:tcPr>
          <w:p>
            <w:pPr>
              <w:pStyle w:val="0"/>
              <w:jc w:val="center"/>
            </w:pPr>
            <w:r>
              <w:rPr>
                <w:sz w:val="20"/>
              </w:rPr>
              <w:t xml:space="preserve">69,48</w:t>
            </w:r>
          </w:p>
        </w:tc>
      </w:tr>
      <w:tr>
        <w:tc>
          <w:tcPr>
            <w:tcW w:w="2324" w:type="dxa"/>
            <w:tcBorders>
              <w:top w:val="nil"/>
              <w:left w:val="nil"/>
              <w:bottom w:val="nil"/>
              <w:right w:val="nil"/>
            </w:tcBorders>
          </w:tcPr>
          <w:bookmarkStart w:id="1447" w:name="P1447"/>
          <w:bookmarkEnd w:id="1447"/>
          <w:p>
            <w:pPr>
              <w:pStyle w:val="0"/>
            </w:pPr>
            <w:r>
              <w:rPr>
                <w:sz w:val="20"/>
              </w:rPr>
              <w:t xml:space="preserve">17. Седельные тягачи технически допустимой максимальной массой свыше 20 тонн, но не более 50 тонн (экологического класса Евро-5 и Евро-6), используемые для осуществления международных перевозок</w:t>
            </w:r>
          </w:p>
        </w:tc>
        <w:tc>
          <w:tcPr>
            <w:tcW w:w="960" w:type="dxa"/>
            <w:tcBorders>
              <w:top w:val="nil"/>
              <w:left w:val="nil"/>
              <w:bottom w:val="nil"/>
              <w:right w:val="nil"/>
            </w:tcBorders>
          </w:tcPr>
          <w:p>
            <w:pPr>
              <w:pStyle w:val="0"/>
              <w:jc w:val="center"/>
            </w:pPr>
            <w:r>
              <w:rPr>
                <w:sz w:val="20"/>
              </w:rPr>
              <w:t xml:space="preserve">6,68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13,57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6,68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13,57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6,68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13,57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6,68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13,57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6,68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13,57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6,68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13,57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0" w:type="dxa"/>
            <w:tcBorders>
              <w:top w:val="nil"/>
              <w:left w:val="nil"/>
              <w:bottom w:val="nil"/>
              <w:right w:val="nil"/>
            </w:tcBorders>
          </w:tcPr>
          <w:p>
            <w:pPr>
              <w:pStyle w:val="0"/>
              <w:jc w:val="center"/>
            </w:pPr>
            <w:r>
              <w:rPr>
                <w:sz w:val="20"/>
              </w:rPr>
              <w:t xml:space="preserve">6,68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c>
          <w:tcPr>
            <w:tcW w:w="962" w:type="dxa"/>
            <w:tcBorders>
              <w:top w:val="nil"/>
              <w:left w:val="nil"/>
              <w:bottom w:val="nil"/>
              <w:right w:val="nil"/>
            </w:tcBorders>
          </w:tcPr>
          <w:p>
            <w:pPr>
              <w:pStyle w:val="0"/>
              <w:jc w:val="center"/>
            </w:pPr>
            <w:r>
              <w:rPr>
                <w:sz w:val="20"/>
              </w:rPr>
              <w:t xml:space="preserve">13,57 </w:t>
            </w:r>
            <w:hyperlink w:history="0" w:anchor="P1821" w:tooltip="&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ом 17 раздела II настоящего перечня, подтверждение которого осуществляется Министерством транспорта Российской Федерации.">
              <w:r>
                <w:rPr>
                  <w:sz w:val="20"/>
                  <w:color w:val="0000ff"/>
                </w:rPr>
                <w:t xml:space="preserve">&lt;9&gt;</w:t>
              </w:r>
            </w:hyperlink>
          </w:p>
        </w:tc>
      </w:tr>
      <w:tr>
        <w:tc>
          <w:tcPr>
            <w:tcW w:w="2324" w:type="dxa"/>
            <w:tcBorders>
              <w:top w:val="nil"/>
              <w:left w:val="nil"/>
              <w:bottom w:val="nil"/>
              <w:right w:val="nil"/>
            </w:tcBorders>
          </w:tcPr>
          <w:p>
            <w:pPr>
              <w:pStyle w:val="0"/>
            </w:pPr>
            <w:r>
              <w:rPr>
                <w:sz w:val="20"/>
              </w:rPr>
              <w:t xml:space="preserve">18. Автосамосвалы технически допустимой максимальной массой свыше 20 тонн, но не более 50 тонн</w:t>
            </w:r>
          </w:p>
        </w:tc>
        <w:tc>
          <w:tcPr>
            <w:tcW w:w="960" w:type="dxa"/>
            <w:tcBorders>
              <w:top w:val="nil"/>
              <w:left w:val="nil"/>
              <w:bottom w:val="nil"/>
              <w:right w:val="nil"/>
            </w:tcBorders>
          </w:tcPr>
          <w:p>
            <w:pPr>
              <w:pStyle w:val="0"/>
              <w:jc w:val="center"/>
            </w:pPr>
            <w:r>
              <w:rPr>
                <w:sz w:val="20"/>
              </w:rPr>
              <w:t xml:space="preserve">24,6</w:t>
            </w:r>
          </w:p>
        </w:tc>
        <w:tc>
          <w:tcPr>
            <w:tcW w:w="960" w:type="dxa"/>
            <w:tcBorders>
              <w:top w:val="nil"/>
              <w:left w:val="nil"/>
              <w:bottom w:val="nil"/>
              <w:right w:val="nil"/>
            </w:tcBorders>
          </w:tcPr>
          <w:p>
            <w:pPr>
              <w:pStyle w:val="0"/>
              <w:jc w:val="center"/>
            </w:pPr>
            <w:r>
              <w:rPr>
                <w:sz w:val="20"/>
              </w:rPr>
              <w:t xml:space="preserve">54,91</w:t>
            </w:r>
          </w:p>
        </w:tc>
        <w:tc>
          <w:tcPr>
            <w:tcW w:w="960" w:type="dxa"/>
            <w:tcBorders>
              <w:top w:val="nil"/>
              <w:left w:val="nil"/>
              <w:bottom w:val="nil"/>
              <w:right w:val="nil"/>
            </w:tcBorders>
          </w:tcPr>
          <w:p>
            <w:pPr>
              <w:pStyle w:val="0"/>
              <w:jc w:val="center"/>
            </w:pPr>
            <w:r>
              <w:rPr>
                <w:sz w:val="20"/>
              </w:rPr>
              <w:t xml:space="preserve">27,06</w:t>
            </w:r>
          </w:p>
        </w:tc>
        <w:tc>
          <w:tcPr>
            <w:tcW w:w="960" w:type="dxa"/>
            <w:tcBorders>
              <w:top w:val="nil"/>
              <w:left w:val="nil"/>
              <w:bottom w:val="nil"/>
              <w:right w:val="nil"/>
            </w:tcBorders>
          </w:tcPr>
          <w:p>
            <w:pPr>
              <w:pStyle w:val="0"/>
              <w:jc w:val="center"/>
            </w:pPr>
            <w:r>
              <w:rPr>
                <w:sz w:val="20"/>
              </w:rPr>
              <w:t xml:space="preserve">60,4</w:t>
            </w:r>
          </w:p>
        </w:tc>
        <w:tc>
          <w:tcPr>
            <w:tcW w:w="960" w:type="dxa"/>
            <w:tcBorders>
              <w:top w:val="nil"/>
              <w:left w:val="nil"/>
              <w:bottom w:val="nil"/>
              <w:right w:val="nil"/>
            </w:tcBorders>
          </w:tcPr>
          <w:p>
            <w:pPr>
              <w:pStyle w:val="0"/>
              <w:jc w:val="center"/>
            </w:pPr>
            <w:r>
              <w:rPr>
                <w:sz w:val="20"/>
              </w:rPr>
              <w:t xml:space="preserve">29,76</w:t>
            </w:r>
          </w:p>
        </w:tc>
        <w:tc>
          <w:tcPr>
            <w:tcW w:w="960" w:type="dxa"/>
            <w:tcBorders>
              <w:top w:val="nil"/>
              <w:left w:val="nil"/>
              <w:bottom w:val="nil"/>
              <w:right w:val="nil"/>
            </w:tcBorders>
          </w:tcPr>
          <w:p>
            <w:pPr>
              <w:pStyle w:val="0"/>
              <w:jc w:val="center"/>
            </w:pPr>
            <w:r>
              <w:rPr>
                <w:sz w:val="20"/>
              </w:rPr>
              <w:t xml:space="preserve">66,44</w:t>
            </w:r>
          </w:p>
        </w:tc>
        <w:tc>
          <w:tcPr>
            <w:tcW w:w="960" w:type="dxa"/>
            <w:tcBorders>
              <w:top w:val="nil"/>
              <w:left w:val="nil"/>
              <w:bottom w:val="nil"/>
              <w:right w:val="nil"/>
            </w:tcBorders>
          </w:tcPr>
          <w:p>
            <w:pPr>
              <w:pStyle w:val="0"/>
              <w:jc w:val="center"/>
            </w:pPr>
            <w:r>
              <w:rPr>
                <w:sz w:val="20"/>
              </w:rPr>
              <w:t xml:space="preserve">32,74</w:t>
            </w:r>
          </w:p>
        </w:tc>
        <w:tc>
          <w:tcPr>
            <w:tcW w:w="960" w:type="dxa"/>
            <w:tcBorders>
              <w:top w:val="nil"/>
              <w:left w:val="nil"/>
              <w:bottom w:val="nil"/>
              <w:right w:val="nil"/>
            </w:tcBorders>
          </w:tcPr>
          <w:p>
            <w:pPr>
              <w:pStyle w:val="0"/>
              <w:jc w:val="center"/>
            </w:pPr>
            <w:r>
              <w:rPr>
                <w:sz w:val="20"/>
              </w:rPr>
              <w:t xml:space="preserve">73,09</w:t>
            </w:r>
          </w:p>
        </w:tc>
        <w:tc>
          <w:tcPr>
            <w:tcW w:w="960" w:type="dxa"/>
            <w:tcBorders>
              <w:top w:val="nil"/>
              <w:left w:val="nil"/>
              <w:bottom w:val="nil"/>
              <w:right w:val="nil"/>
            </w:tcBorders>
          </w:tcPr>
          <w:p>
            <w:pPr>
              <w:pStyle w:val="0"/>
              <w:jc w:val="center"/>
            </w:pPr>
            <w:r>
              <w:rPr>
                <w:sz w:val="20"/>
              </w:rPr>
              <w:t xml:space="preserve">36,02</w:t>
            </w:r>
          </w:p>
        </w:tc>
        <w:tc>
          <w:tcPr>
            <w:tcW w:w="960" w:type="dxa"/>
            <w:tcBorders>
              <w:top w:val="nil"/>
              <w:left w:val="nil"/>
              <w:bottom w:val="nil"/>
              <w:right w:val="nil"/>
            </w:tcBorders>
          </w:tcPr>
          <w:p>
            <w:pPr>
              <w:pStyle w:val="0"/>
              <w:jc w:val="center"/>
            </w:pPr>
            <w:r>
              <w:rPr>
                <w:sz w:val="20"/>
              </w:rPr>
              <w:t xml:space="preserve">80,39</w:t>
            </w:r>
          </w:p>
        </w:tc>
        <w:tc>
          <w:tcPr>
            <w:tcW w:w="960" w:type="dxa"/>
            <w:tcBorders>
              <w:top w:val="nil"/>
              <w:left w:val="nil"/>
              <w:bottom w:val="nil"/>
              <w:right w:val="nil"/>
            </w:tcBorders>
          </w:tcPr>
          <w:p>
            <w:pPr>
              <w:pStyle w:val="0"/>
              <w:jc w:val="center"/>
            </w:pPr>
            <w:r>
              <w:rPr>
                <w:sz w:val="20"/>
              </w:rPr>
              <w:t xml:space="preserve">39,62</w:t>
            </w:r>
          </w:p>
        </w:tc>
        <w:tc>
          <w:tcPr>
            <w:tcW w:w="960" w:type="dxa"/>
            <w:tcBorders>
              <w:top w:val="nil"/>
              <w:left w:val="nil"/>
              <w:bottom w:val="nil"/>
              <w:right w:val="nil"/>
            </w:tcBorders>
          </w:tcPr>
          <w:p>
            <w:pPr>
              <w:pStyle w:val="0"/>
              <w:jc w:val="center"/>
            </w:pPr>
            <w:r>
              <w:rPr>
                <w:sz w:val="20"/>
              </w:rPr>
              <w:t xml:space="preserve">88,43</w:t>
            </w:r>
          </w:p>
        </w:tc>
        <w:tc>
          <w:tcPr>
            <w:tcW w:w="960" w:type="dxa"/>
            <w:tcBorders>
              <w:top w:val="nil"/>
              <w:left w:val="nil"/>
              <w:bottom w:val="nil"/>
              <w:right w:val="nil"/>
            </w:tcBorders>
          </w:tcPr>
          <w:p>
            <w:pPr>
              <w:pStyle w:val="0"/>
              <w:jc w:val="center"/>
            </w:pPr>
            <w:r>
              <w:rPr>
                <w:sz w:val="20"/>
              </w:rPr>
              <w:t xml:space="preserve">43,58</w:t>
            </w:r>
          </w:p>
        </w:tc>
        <w:tc>
          <w:tcPr>
            <w:tcW w:w="962" w:type="dxa"/>
            <w:tcBorders>
              <w:top w:val="nil"/>
              <w:left w:val="nil"/>
              <w:bottom w:val="nil"/>
              <w:right w:val="nil"/>
            </w:tcBorders>
          </w:tcPr>
          <w:p>
            <w:pPr>
              <w:pStyle w:val="0"/>
              <w:jc w:val="center"/>
            </w:pPr>
            <w:r>
              <w:rPr>
                <w:sz w:val="20"/>
              </w:rPr>
              <w:t xml:space="preserve">97,28</w:t>
            </w:r>
          </w:p>
        </w:tc>
      </w:tr>
      <w:tr>
        <w:tc>
          <w:tcPr>
            <w:tcW w:w="2324" w:type="dxa"/>
            <w:tcBorders>
              <w:top w:val="nil"/>
              <w:left w:val="nil"/>
              <w:bottom w:val="nil"/>
              <w:right w:val="nil"/>
            </w:tcBorders>
          </w:tcPr>
          <w:p>
            <w:pPr>
              <w:pStyle w:val="0"/>
            </w:pPr>
            <w:r>
              <w:rPr>
                <w:sz w:val="20"/>
              </w:rPr>
              <w:t xml:space="preserve">19. Автомобили-фургоны, включая рефрижераторы, технически допустимой максимальной массой свыше 20 тонн, но не более 50 тонн</w:t>
            </w:r>
          </w:p>
        </w:tc>
        <w:tc>
          <w:tcPr>
            <w:tcW w:w="960" w:type="dxa"/>
            <w:tcBorders>
              <w:top w:val="nil"/>
              <w:left w:val="nil"/>
              <w:bottom w:val="nil"/>
              <w:right w:val="nil"/>
            </w:tcBorders>
          </w:tcPr>
          <w:p>
            <w:pPr>
              <w:pStyle w:val="0"/>
              <w:jc w:val="center"/>
            </w:pPr>
            <w:r>
              <w:rPr>
                <w:sz w:val="20"/>
              </w:rPr>
              <w:t xml:space="preserve">15,9</w:t>
            </w:r>
          </w:p>
        </w:tc>
        <w:tc>
          <w:tcPr>
            <w:tcW w:w="960" w:type="dxa"/>
            <w:tcBorders>
              <w:top w:val="nil"/>
              <w:left w:val="nil"/>
              <w:bottom w:val="nil"/>
              <w:right w:val="nil"/>
            </w:tcBorders>
          </w:tcPr>
          <w:p>
            <w:pPr>
              <w:pStyle w:val="0"/>
              <w:jc w:val="center"/>
            </w:pPr>
            <w:r>
              <w:rPr>
                <w:sz w:val="20"/>
              </w:rPr>
              <w:t xml:space="preserve">39,22</w:t>
            </w:r>
          </w:p>
        </w:tc>
        <w:tc>
          <w:tcPr>
            <w:tcW w:w="960" w:type="dxa"/>
            <w:tcBorders>
              <w:top w:val="nil"/>
              <w:left w:val="nil"/>
              <w:bottom w:val="nil"/>
              <w:right w:val="nil"/>
            </w:tcBorders>
          </w:tcPr>
          <w:p>
            <w:pPr>
              <w:pStyle w:val="0"/>
              <w:jc w:val="center"/>
            </w:pPr>
            <w:r>
              <w:rPr>
                <w:sz w:val="20"/>
              </w:rPr>
              <w:t xml:space="preserve">17,48</w:t>
            </w:r>
          </w:p>
        </w:tc>
        <w:tc>
          <w:tcPr>
            <w:tcW w:w="960" w:type="dxa"/>
            <w:tcBorders>
              <w:top w:val="nil"/>
              <w:left w:val="nil"/>
              <w:bottom w:val="nil"/>
              <w:right w:val="nil"/>
            </w:tcBorders>
          </w:tcPr>
          <w:p>
            <w:pPr>
              <w:pStyle w:val="0"/>
              <w:jc w:val="center"/>
            </w:pPr>
            <w:r>
              <w:rPr>
                <w:sz w:val="20"/>
              </w:rPr>
              <w:t xml:space="preserve">43,14</w:t>
            </w:r>
          </w:p>
        </w:tc>
        <w:tc>
          <w:tcPr>
            <w:tcW w:w="960" w:type="dxa"/>
            <w:tcBorders>
              <w:top w:val="nil"/>
              <w:left w:val="nil"/>
              <w:bottom w:val="nil"/>
              <w:right w:val="nil"/>
            </w:tcBorders>
          </w:tcPr>
          <w:p>
            <w:pPr>
              <w:pStyle w:val="0"/>
              <w:jc w:val="center"/>
            </w:pPr>
            <w:r>
              <w:rPr>
                <w:sz w:val="20"/>
              </w:rPr>
              <w:t xml:space="preserve">19,23</w:t>
            </w:r>
          </w:p>
        </w:tc>
        <w:tc>
          <w:tcPr>
            <w:tcW w:w="960" w:type="dxa"/>
            <w:tcBorders>
              <w:top w:val="nil"/>
              <w:left w:val="nil"/>
              <w:bottom w:val="nil"/>
              <w:right w:val="nil"/>
            </w:tcBorders>
          </w:tcPr>
          <w:p>
            <w:pPr>
              <w:pStyle w:val="0"/>
              <w:jc w:val="center"/>
            </w:pPr>
            <w:r>
              <w:rPr>
                <w:sz w:val="20"/>
              </w:rPr>
              <w:t xml:space="preserve">47,45</w:t>
            </w:r>
          </w:p>
        </w:tc>
        <w:tc>
          <w:tcPr>
            <w:tcW w:w="960" w:type="dxa"/>
            <w:tcBorders>
              <w:top w:val="nil"/>
              <w:left w:val="nil"/>
              <w:bottom w:val="nil"/>
              <w:right w:val="nil"/>
            </w:tcBorders>
          </w:tcPr>
          <w:p>
            <w:pPr>
              <w:pStyle w:val="0"/>
              <w:jc w:val="center"/>
            </w:pPr>
            <w:r>
              <w:rPr>
                <w:sz w:val="20"/>
              </w:rPr>
              <w:t xml:space="preserve">21,16</w:t>
            </w:r>
          </w:p>
        </w:tc>
        <w:tc>
          <w:tcPr>
            <w:tcW w:w="960" w:type="dxa"/>
            <w:tcBorders>
              <w:top w:val="nil"/>
              <w:left w:val="nil"/>
              <w:bottom w:val="nil"/>
              <w:right w:val="nil"/>
            </w:tcBorders>
          </w:tcPr>
          <w:p>
            <w:pPr>
              <w:pStyle w:val="0"/>
              <w:jc w:val="center"/>
            </w:pPr>
            <w:r>
              <w:rPr>
                <w:sz w:val="20"/>
              </w:rPr>
              <w:t xml:space="preserve">52,2</w:t>
            </w:r>
          </w:p>
        </w:tc>
        <w:tc>
          <w:tcPr>
            <w:tcW w:w="960" w:type="dxa"/>
            <w:tcBorders>
              <w:top w:val="nil"/>
              <w:left w:val="nil"/>
              <w:bottom w:val="nil"/>
              <w:right w:val="nil"/>
            </w:tcBorders>
          </w:tcPr>
          <w:p>
            <w:pPr>
              <w:pStyle w:val="0"/>
              <w:jc w:val="center"/>
            </w:pPr>
            <w:r>
              <w:rPr>
                <w:sz w:val="20"/>
              </w:rPr>
              <w:t xml:space="preserve">23,27</w:t>
            </w:r>
          </w:p>
        </w:tc>
        <w:tc>
          <w:tcPr>
            <w:tcW w:w="960" w:type="dxa"/>
            <w:tcBorders>
              <w:top w:val="nil"/>
              <w:left w:val="nil"/>
              <w:bottom w:val="nil"/>
              <w:right w:val="nil"/>
            </w:tcBorders>
          </w:tcPr>
          <w:p>
            <w:pPr>
              <w:pStyle w:val="0"/>
              <w:jc w:val="center"/>
            </w:pPr>
            <w:r>
              <w:rPr>
                <w:sz w:val="20"/>
              </w:rPr>
              <w:t xml:space="preserve">57,42</w:t>
            </w:r>
          </w:p>
        </w:tc>
        <w:tc>
          <w:tcPr>
            <w:tcW w:w="960" w:type="dxa"/>
            <w:tcBorders>
              <w:top w:val="nil"/>
              <w:left w:val="nil"/>
              <w:bottom w:val="nil"/>
              <w:right w:val="nil"/>
            </w:tcBorders>
          </w:tcPr>
          <w:p>
            <w:pPr>
              <w:pStyle w:val="0"/>
              <w:jc w:val="center"/>
            </w:pPr>
            <w:r>
              <w:rPr>
                <w:sz w:val="20"/>
              </w:rPr>
              <w:t xml:space="preserve">25,6</w:t>
            </w:r>
          </w:p>
        </w:tc>
        <w:tc>
          <w:tcPr>
            <w:tcW w:w="960" w:type="dxa"/>
            <w:tcBorders>
              <w:top w:val="nil"/>
              <w:left w:val="nil"/>
              <w:bottom w:val="nil"/>
              <w:right w:val="nil"/>
            </w:tcBorders>
          </w:tcPr>
          <w:p>
            <w:pPr>
              <w:pStyle w:val="0"/>
              <w:jc w:val="center"/>
            </w:pPr>
            <w:r>
              <w:rPr>
                <w:sz w:val="20"/>
              </w:rPr>
              <w:t xml:space="preserve">63,16</w:t>
            </w:r>
          </w:p>
        </w:tc>
        <w:tc>
          <w:tcPr>
            <w:tcW w:w="960" w:type="dxa"/>
            <w:tcBorders>
              <w:top w:val="nil"/>
              <w:left w:val="nil"/>
              <w:bottom w:val="nil"/>
              <w:right w:val="nil"/>
            </w:tcBorders>
          </w:tcPr>
          <w:p>
            <w:pPr>
              <w:pStyle w:val="0"/>
              <w:jc w:val="center"/>
            </w:pPr>
            <w:r>
              <w:rPr>
                <w:sz w:val="20"/>
              </w:rPr>
              <w:t xml:space="preserve">28,16</w:t>
            </w:r>
          </w:p>
        </w:tc>
        <w:tc>
          <w:tcPr>
            <w:tcW w:w="962" w:type="dxa"/>
            <w:tcBorders>
              <w:top w:val="nil"/>
              <w:left w:val="nil"/>
              <w:bottom w:val="nil"/>
              <w:right w:val="nil"/>
            </w:tcBorders>
          </w:tcPr>
          <w:p>
            <w:pPr>
              <w:pStyle w:val="0"/>
              <w:jc w:val="center"/>
            </w:pPr>
            <w:r>
              <w:rPr>
                <w:sz w:val="20"/>
              </w:rPr>
              <w:t xml:space="preserve">69,48</w:t>
            </w:r>
          </w:p>
        </w:tc>
      </w:tr>
      <w:tr>
        <w:tc>
          <w:tcPr>
            <w:gridSpan w:val="15"/>
            <w:tcW w:w="15766" w:type="dxa"/>
            <w:tcBorders>
              <w:top w:val="nil"/>
              <w:left w:val="nil"/>
              <w:bottom w:val="nil"/>
              <w:right w:val="nil"/>
            </w:tcBorders>
          </w:tcPr>
          <w:p>
            <w:pPr>
              <w:pStyle w:val="0"/>
              <w:outlineLvl w:val="1"/>
              <w:jc w:val="center"/>
            </w:pPr>
            <w:r>
              <w:rPr>
                <w:sz w:val="20"/>
              </w:rPr>
              <w:t xml:space="preserve">III. Специальные транспортные средства, выпущенные в обращение на территории Российской Федерации, категорий M</w:t>
            </w:r>
            <w:r>
              <w:rPr>
                <w:sz w:val="20"/>
                <w:vertAlign w:val="subscript"/>
              </w:rPr>
              <w:t xml:space="preserve">2</w:t>
            </w:r>
            <w:r>
              <w:rPr>
                <w:sz w:val="20"/>
              </w:rPr>
              <w:t xml:space="preserve">, M</w:t>
            </w:r>
            <w:r>
              <w:rPr>
                <w:sz w:val="20"/>
                <w:vertAlign w:val="subscript"/>
              </w:rPr>
              <w:t xml:space="preserve">3</w:t>
            </w:r>
            <w:r>
              <w:rPr>
                <w:sz w:val="20"/>
              </w:rPr>
              <w:t xml:space="preserve">, N</w:t>
            </w:r>
            <w:r>
              <w:rPr>
                <w:sz w:val="20"/>
                <w:vertAlign w:val="subscript"/>
              </w:rPr>
              <w:t xml:space="preserve">1</w:t>
            </w:r>
            <w:r>
              <w:rPr>
                <w:sz w:val="20"/>
              </w:rPr>
              <w:t xml:space="preserve">, N</w:t>
            </w:r>
            <w:r>
              <w:rPr>
                <w:sz w:val="20"/>
                <w:vertAlign w:val="subscript"/>
              </w:rPr>
              <w:t xml:space="preserve">2</w:t>
            </w:r>
            <w:r>
              <w:rPr>
                <w:sz w:val="20"/>
              </w:rPr>
              <w:t xml:space="preserve"> и N</w:t>
            </w:r>
            <w:r>
              <w:rPr>
                <w:sz w:val="20"/>
                <w:vertAlign w:val="subscript"/>
              </w:rPr>
              <w:t xml:space="preserve">3</w:t>
            </w:r>
            <w:r>
              <w:rPr>
                <w:sz w:val="20"/>
              </w:rPr>
              <w:t xml:space="preserve">, в том числе повышенной проходимости категории G </w:t>
            </w:r>
            <w:hyperlink w:history="0" w:anchor="P1820" w:tooltip="&lt;8&gt; Базовая ставка для расчета размера утилизационного сбора равна 150000 рублей.">
              <w:r>
                <w:rPr>
                  <w:sz w:val="20"/>
                  <w:color w:val="0000ff"/>
                </w:rPr>
                <w:t xml:space="preserve">&lt;8&gt;</w:t>
              </w:r>
            </w:hyperlink>
          </w:p>
        </w:tc>
      </w:tr>
      <w:tr>
        <w:tc>
          <w:tcPr>
            <w:tcW w:w="2324" w:type="dxa"/>
            <w:tcBorders>
              <w:top w:val="nil"/>
              <w:left w:val="nil"/>
              <w:bottom w:val="nil"/>
              <w:right w:val="nil"/>
            </w:tcBorders>
          </w:tcPr>
          <w:p>
            <w:pPr>
              <w:pStyle w:val="0"/>
            </w:pPr>
            <w:r>
              <w:rPr>
                <w:sz w:val="20"/>
              </w:rPr>
              <w:t xml:space="preserve">20. Специальные транспортные средства, кроме автобетоносмесителей</w:t>
            </w:r>
          </w:p>
        </w:tc>
        <w:tc>
          <w:tcPr>
            <w:tcW w:w="960" w:type="dxa"/>
            <w:tcBorders>
              <w:top w:val="nil"/>
              <w:left w:val="nil"/>
              <w:bottom w:val="nil"/>
              <w:right w:val="nil"/>
            </w:tcBorders>
          </w:tcPr>
          <w:p>
            <w:pPr>
              <w:pStyle w:val="0"/>
              <w:jc w:val="center"/>
            </w:pPr>
            <w:r>
              <w:rPr>
                <w:sz w:val="20"/>
              </w:rPr>
              <w:t xml:space="preserve">5,49</w:t>
            </w:r>
          </w:p>
        </w:tc>
        <w:tc>
          <w:tcPr>
            <w:tcW w:w="960" w:type="dxa"/>
            <w:tcBorders>
              <w:top w:val="nil"/>
              <w:left w:val="nil"/>
              <w:bottom w:val="nil"/>
              <w:right w:val="nil"/>
            </w:tcBorders>
          </w:tcPr>
          <w:p>
            <w:pPr>
              <w:pStyle w:val="0"/>
              <w:jc w:val="center"/>
            </w:pPr>
            <w:r>
              <w:rPr>
                <w:sz w:val="20"/>
              </w:rPr>
              <w:t xml:space="preserve">33,24</w:t>
            </w:r>
          </w:p>
        </w:tc>
        <w:tc>
          <w:tcPr>
            <w:tcW w:w="960" w:type="dxa"/>
            <w:tcBorders>
              <w:top w:val="nil"/>
              <w:left w:val="nil"/>
              <w:bottom w:val="nil"/>
              <w:right w:val="nil"/>
            </w:tcBorders>
          </w:tcPr>
          <w:p>
            <w:pPr>
              <w:pStyle w:val="0"/>
              <w:jc w:val="center"/>
            </w:pPr>
            <w:r>
              <w:rPr>
                <w:sz w:val="20"/>
              </w:rPr>
              <w:t xml:space="preserve">6,04</w:t>
            </w:r>
          </w:p>
        </w:tc>
        <w:tc>
          <w:tcPr>
            <w:tcW w:w="960" w:type="dxa"/>
            <w:tcBorders>
              <w:top w:val="nil"/>
              <w:left w:val="nil"/>
              <w:bottom w:val="nil"/>
              <w:right w:val="nil"/>
            </w:tcBorders>
          </w:tcPr>
          <w:p>
            <w:pPr>
              <w:pStyle w:val="0"/>
              <w:jc w:val="center"/>
            </w:pPr>
            <w:r>
              <w:rPr>
                <w:sz w:val="20"/>
              </w:rPr>
              <w:t xml:space="preserve">36,56</w:t>
            </w:r>
          </w:p>
        </w:tc>
        <w:tc>
          <w:tcPr>
            <w:tcW w:w="960" w:type="dxa"/>
            <w:tcBorders>
              <w:top w:val="nil"/>
              <w:left w:val="nil"/>
              <w:bottom w:val="nil"/>
              <w:right w:val="nil"/>
            </w:tcBorders>
          </w:tcPr>
          <w:p>
            <w:pPr>
              <w:pStyle w:val="0"/>
              <w:jc w:val="center"/>
            </w:pPr>
            <w:r>
              <w:rPr>
                <w:sz w:val="20"/>
              </w:rPr>
              <w:t xml:space="preserve">6,64</w:t>
            </w:r>
          </w:p>
        </w:tc>
        <w:tc>
          <w:tcPr>
            <w:tcW w:w="960" w:type="dxa"/>
            <w:tcBorders>
              <w:top w:val="nil"/>
              <w:left w:val="nil"/>
              <w:bottom w:val="nil"/>
              <w:right w:val="nil"/>
            </w:tcBorders>
          </w:tcPr>
          <w:p>
            <w:pPr>
              <w:pStyle w:val="0"/>
              <w:jc w:val="center"/>
            </w:pPr>
            <w:r>
              <w:rPr>
                <w:sz w:val="20"/>
              </w:rPr>
              <w:t xml:space="preserve">40,21</w:t>
            </w:r>
          </w:p>
        </w:tc>
        <w:tc>
          <w:tcPr>
            <w:tcW w:w="960" w:type="dxa"/>
            <w:tcBorders>
              <w:top w:val="nil"/>
              <w:left w:val="nil"/>
              <w:bottom w:val="nil"/>
              <w:right w:val="nil"/>
            </w:tcBorders>
          </w:tcPr>
          <w:p>
            <w:pPr>
              <w:pStyle w:val="0"/>
              <w:jc w:val="center"/>
            </w:pPr>
            <w:r>
              <w:rPr>
                <w:sz w:val="20"/>
              </w:rPr>
              <w:t xml:space="preserve">7,31</w:t>
            </w:r>
          </w:p>
        </w:tc>
        <w:tc>
          <w:tcPr>
            <w:tcW w:w="960" w:type="dxa"/>
            <w:tcBorders>
              <w:top w:val="nil"/>
              <w:left w:val="nil"/>
              <w:bottom w:val="nil"/>
              <w:right w:val="nil"/>
            </w:tcBorders>
          </w:tcPr>
          <w:p>
            <w:pPr>
              <w:pStyle w:val="0"/>
              <w:jc w:val="center"/>
            </w:pPr>
            <w:r>
              <w:rPr>
                <w:sz w:val="20"/>
              </w:rPr>
              <w:t xml:space="preserve">44,24</w:t>
            </w:r>
          </w:p>
        </w:tc>
        <w:tc>
          <w:tcPr>
            <w:tcW w:w="960" w:type="dxa"/>
            <w:tcBorders>
              <w:top w:val="nil"/>
              <w:left w:val="nil"/>
              <w:bottom w:val="nil"/>
              <w:right w:val="nil"/>
            </w:tcBorders>
          </w:tcPr>
          <w:p>
            <w:pPr>
              <w:pStyle w:val="0"/>
              <w:jc w:val="center"/>
            </w:pPr>
            <w:r>
              <w:rPr>
                <w:sz w:val="20"/>
              </w:rPr>
              <w:t xml:space="preserve">8,04</w:t>
            </w:r>
          </w:p>
        </w:tc>
        <w:tc>
          <w:tcPr>
            <w:tcW w:w="960" w:type="dxa"/>
            <w:tcBorders>
              <w:top w:val="nil"/>
              <w:left w:val="nil"/>
              <w:bottom w:val="nil"/>
              <w:right w:val="nil"/>
            </w:tcBorders>
          </w:tcPr>
          <w:p>
            <w:pPr>
              <w:pStyle w:val="0"/>
              <w:jc w:val="center"/>
            </w:pPr>
            <w:r>
              <w:rPr>
                <w:sz w:val="20"/>
              </w:rPr>
              <w:t xml:space="preserve">48,66</w:t>
            </w:r>
          </w:p>
        </w:tc>
        <w:tc>
          <w:tcPr>
            <w:tcW w:w="960" w:type="dxa"/>
            <w:tcBorders>
              <w:top w:val="nil"/>
              <w:left w:val="nil"/>
              <w:bottom w:val="nil"/>
              <w:right w:val="nil"/>
            </w:tcBorders>
          </w:tcPr>
          <w:p>
            <w:pPr>
              <w:pStyle w:val="0"/>
              <w:jc w:val="center"/>
            </w:pPr>
            <w:r>
              <w:rPr>
                <w:sz w:val="20"/>
              </w:rPr>
              <w:t xml:space="preserve">8,84</w:t>
            </w:r>
          </w:p>
        </w:tc>
        <w:tc>
          <w:tcPr>
            <w:tcW w:w="960" w:type="dxa"/>
            <w:tcBorders>
              <w:top w:val="nil"/>
              <w:left w:val="nil"/>
              <w:bottom w:val="nil"/>
              <w:right w:val="nil"/>
            </w:tcBorders>
          </w:tcPr>
          <w:p>
            <w:pPr>
              <w:pStyle w:val="0"/>
              <w:jc w:val="center"/>
            </w:pPr>
            <w:r>
              <w:rPr>
                <w:sz w:val="20"/>
              </w:rPr>
              <w:t xml:space="preserve">53,53</w:t>
            </w:r>
          </w:p>
        </w:tc>
        <w:tc>
          <w:tcPr>
            <w:tcW w:w="960" w:type="dxa"/>
            <w:tcBorders>
              <w:top w:val="nil"/>
              <w:left w:val="nil"/>
              <w:bottom w:val="nil"/>
              <w:right w:val="nil"/>
            </w:tcBorders>
          </w:tcPr>
          <w:p>
            <w:pPr>
              <w:pStyle w:val="0"/>
              <w:jc w:val="center"/>
            </w:pPr>
            <w:r>
              <w:rPr>
                <w:sz w:val="20"/>
              </w:rPr>
              <w:t xml:space="preserve">9,73</w:t>
            </w:r>
          </w:p>
        </w:tc>
        <w:tc>
          <w:tcPr>
            <w:tcW w:w="962" w:type="dxa"/>
            <w:tcBorders>
              <w:top w:val="nil"/>
              <w:left w:val="nil"/>
              <w:bottom w:val="nil"/>
              <w:right w:val="nil"/>
            </w:tcBorders>
          </w:tcPr>
          <w:p>
            <w:pPr>
              <w:pStyle w:val="0"/>
              <w:jc w:val="center"/>
            </w:pPr>
            <w:r>
              <w:rPr>
                <w:sz w:val="20"/>
              </w:rPr>
              <w:t xml:space="preserve">58,88</w:t>
            </w:r>
          </w:p>
        </w:tc>
      </w:tr>
      <w:tr>
        <w:tc>
          <w:tcPr>
            <w:tcW w:w="2324" w:type="dxa"/>
            <w:tcBorders>
              <w:top w:val="nil"/>
              <w:left w:val="nil"/>
              <w:bottom w:val="nil"/>
              <w:right w:val="nil"/>
            </w:tcBorders>
          </w:tcPr>
          <w:p>
            <w:pPr>
              <w:pStyle w:val="0"/>
            </w:pPr>
            <w:r>
              <w:rPr>
                <w:sz w:val="20"/>
              </w:rPr>
              <w:t xml:space="preserve">21. Автобетоносмесители</w:t>
            </w:r>
          </w:p>
        </w:tc>
        <w:tc>
          <w:tcPr>
            <w:tcW w:w="960" w:type="dxa"/>
            <w:tcBorders>
              <w:top w:val="nil"/>
              <w:left w:val="nil"/>
              <w:bottom w:val="nil"/>
              <w:right w:val="nil"/>
            </w:tcBorders>
          </w:tcPr>
          <w:p>
            <w:pPr>
              <w:pStyle w:val="0"/>
              <w:jc w:val="center"/>
            </w:pPr>
            <w:r>
              <w:rPr>
                <w:sz w:val="20"/>
              </w:rPr>
              <w:t xml:space="preserve">16,44</w:t>
            </w:r>
          </w:p>
        </w:tc>
        <w:tc>
          <w:tcPr>
            <w:tcW w:w="960" w:type="dxa"/>
            <w:tcBorders>
              <w:top w:val="nil"/>
              <w:left w:val="nil"/>
              <w:bottom w:val="nil"/>
              <w:right w:val="nil"/>
            </w:tcBorders>
          </w:tcPr>
          <w:p>
            <w:pPr>
              <w:pStyle w:val="0"/>
              <w:jc w:val="center"/>
            </w:pPr>
            <w:r>
              <w:rPr>
                <w:sz w:val="20"/>
              </w:rPr>
              <w:t xml:space="preserve">43,21</w:t>
            </w:r>
          </w:p>
        </w:tc>
        <w:tc>
          <w:tcPr>
            <w:tcW w:w="960" w:type="dxa"/>
            <w:tcBorders>
              <w:top w:val="nil"/>
              <w:left w:val="nil"/>
              <w:bottom w:val="nil"/>
              <w:right w:val="nil"/>
            </w:tcBorders>
          </w:tcPr>
          <w:p>
            <w:pPr>
              <w:pStyle w:val="0"/>
              <w:jc w:val="center"/>
            </w:pPr>
            <w:r>
              <w:rPr>
                <w:sz w:val="20"/>
              </w:rPr>
              <w:t xml:space="preserve">18,08</w:t>
            </w:r>
          </w:p>
        </w:tc>
        <w:tc>
          <w:tcPr>
            <w:tcW w:w="960" w:type="dxa"/>
            <w:tcBorders>
              <w:top w:val="nil"/>
              <w:left w:val="nil"/>
              <w:bottom w:val="nil"/>
              <w:right w:val="nil"/>
            </w:tcBorders>
          </w:tcPr>
          <w:p>
            <w:pPr>
              <w:pStyle w:val="0"/>
              <w:jc w:val="center"/>
            </w:pPr>
            <w:r>
              <w:rPr>
                <w:sz w:val="20"/>
              </w:rPr>
              <w:t xml:space="preserve">47,54</w:t>
            </w:r>
          </w:p>
        </w:tc>
        <w:tc>
          <w:tcPr>
            <w:tcW w:w="960" w:type="dxa"/>
            <w:tcBorders>
              <w:top w:val="nil"/>
              <w:left w:val="nil"/>
              <w:bottom w:val="nil"/>
              <w:right w:val="nil"/>
            </w:tcBorders>
          </w:tcPr>
          <w:p>
            <w:pPr>
              <w:pStyle w:val="0"/>
              <w:jc w:val="center"/>
            </w:pPr>
            <w:r>
              <w:rPr>
                <w:sz w:val="20"/>
              </w:rPr>
              <w:t xml:space="preserve">19,89</w:t>
            </w:r>
          </w:p>
        </w:tc>
        <w:tc>
          <w:tcPr>
            <w:tcW w:w="960" w:type="dxa"/>
            <w:tcBorders>
              <w:top w:val="nil"/>
              <w:left w:val="nil"/>
              <w:bottom w:val="nil"/>
              <w:right w:val="nil"/>
            </w:tcBorders>
          </w:tcPr>
          <w:p>
            <w:pPr>
              <w:pStyle w:val="0"/>
              <w:jc w:val="center"/>
            </w:pPr>
            <w:r>
              <w:rPr>
                <w:sz w:val="20"/>
              </w:rPr>
              <w:t xml:space="preserve">52,29</w:t>
            </w:r>
          </w:p>
        </w:tc>
        <w:tc>
          <w:tcPr>
            <w:tcW w:w="960" w:type="dxa"/>
            <w:tcBorders>
              <w:top w:val="nil"/>
              <w:left w:val="nil"/>
              <w:bottom w:val="nil"/>
              <w:right w:val="nil"/>
            </w:tcBorders>
          </w:tcPr>
          <w:p>
            <w:pPr>
              <w:pStyle w:val="0"/>
              <w:jc w:val="center"/>
            </w:pPr>
            <w:r>
              <w:rPr>
                <w:sz w:val="20"/>
              </w:rPr>
              <w:t xml:space="preserve">21,88</w:t>
            </w:r>
          </w:p>
        </w:tc>
        <w:tc>
          <w:tcPr>
            <w:tcW w:w="960" w:type="dxa"/>
            <w:tcBorders>
              <w:top w:val="nil"/>
              <w:left w:val="nil"/>
              <w:bottom w:val="nil"/>
              <w:right w:val="nil"/>
            </w:tcBorders>
          </w:tcPr>
          <w:p>
            <w:pPr>
              <w:pStyle w:val="0"/>
              <w:jc w:val="center"/>
            </w:pPr>
            <w:r>
              <w:rPr>
                <w:sz w:val="20"/>
              </w:rPr>
              <w:t xml:space="preserve">57,52</w:t>
            </w:r>
          </w:p>
        </w:tc>
        <w:tc>
          <w:tcPr>
            <w:tcW w:w="960" w:type="dxa"/>
            <w:tcBorders>
              <w:top w:val="nil"/>
              <w:left w:val="nil"/>
              <w:bottom w:val="nil"/>
              <w:right w:val="nil"/>
            </w:tcBorders>
          </w:tcPr>
          <w:p>
            <w:pPr>
              <w:pStyle w:val="0"/>
              <w:jc w:val="center"/>
            </w:pPr>
            <w:r>
              <w:rPr>
                <w:sz w:val="20"/>
              </w:rPr>
              <w:t xml:space="preserve">24,07</w:t>
            </w:r>
          </w:p>
        </w:tc>
        <w:tc>
          <w:tcPr>
            <w:tcW w:w="960" w:type="dxa"/>
            <w:tcBorders>
              <w:top w:val="nil"/>
              <w:left w:val="nil"/>
              <w:bottom w:val="nil"/>
              <w:right w:val="nil"/>
            </w:tcBorders>
          </w:tcPr>
          <w:p>
            <w:pPr>
              <w:pStyle w:val="0"/>
              <w:jc w:val="center"/>
            </w:pPr>
            <w:r>
              <w:rPr>
                <w:sz w:val="20"/>
              </w:rPr>
              <w:t xml:space="preserve">63,27</w:t>
            </w:r>
          </w:p>
        </w:tc>
        <w:tc>
          <w:tcPr>
            <w:tcW w:w="960" w:type="dxa"/>
            <w:tcBorders>
              <w:top w:val="nil"/>
              <w:left w:val="nil"/>
              <w:bottom w:val="nil"/>
              <w:right w:val="nil"/>
            </w:tcBorders>
          </w:tcPr>
          <w:p>
            <w:pPr>
              <w:pStyle w:val="0"/>
              <w:jc w:val="center"/>
            </w:pPr>
            <w:r>
              <w:rPr>
                <w:sz w:val="20"/>
              </w:rPr>
              <w:t xml:space="preserve">26,48</w:t>
            </w:r>
          </w:p>
        </w:tc>
        <w:tc>
          <w:tcPr>
            <w:tcW w:w="960" w:type="dxa"/>
            <w:tcBorders>
              <w:top w:val="nil"/>
              <w:left w:val="nil"/>
              <w:bottom w:val="nil"/>
              <w:right w:val="nil"/>
            </w:tcBorders>
          </w:tcPr>
          <w:p>
            <w:pPr>
              <w:pStyle w:val="0"/>
              <w:jc w:val="center"/>
            </w:pPr>
            <w:r>
              <w:rPr>
                <w:sz w:val="20"/>
              </w:rPr>
              <w:t xml:space="preserve">69,6</w:t>
            </w:r>
          </w:p>
        </w:tc>
        <w:tc>
          <w:tcPr>
            <w:tcW w:w="960" w:type="dxa"/>
            <w:tcBorders>
              <w:top w:val="nil"/>
              <w:left w:val="nil"/>
              <w:bottom w:val="nil"/>
              <w:right w:val="nil"/>
            </w:tcBorders>
          </w:tcPr>
          <w:p>
            <w:pPr>
              <w:pStyle w:val="0"/>
              <w:jc w:val="center"/>
            </w:pPr>
            <w:r>
              <w:rPr>
                <w:sz w:val="20"/>
              </w:rPr>
              <w:t xml:space="preserve">29,12</w:t>
            </w:r>
          </w:p>
        </w:tc>
        <w:tc>
          <w:tcPr>
            <w:tcW w:w="962" w:type="dxa"/>
            <w:tcBorders>
              <w:top w:val="nil"/>
              <w:left w:val="nil"/>
              <w:bottom w:val="nil"/>
              <w:right w:val="nil"/>
            </w:tcBorders>
          </w:tcPr>
          <w:p>
            <w:pPr>
              <w:pStyle w:val="0"/>
              <w:jc w:val="center"/>
            </w:pPr>
            <w:r>
              <w:rPr>
                <w:sz w:val="20"/>
              </w:rPr>
              <w:t xml:space="preserve">76,56</w:t>
            </w:r>
          </w:p>
        </w:tc>
      </w:tr>
      <w:tr>
        <w:tc>
          <w:tcPr>
            <w:gridSpan w:val="15"/>
            <w:tcW w:w="15766" w:type="dxa"/>
            <w:tcBorders>
              <w:top w:val="nil"/>
              <w:left w:val="nil"/>
              <w:bottom w:val="nil"/>
              <w:right w:val="nil"/>
            </w:tcBorders>
          </w:tcPr>
          <w:p>
            <w:pPr>
              <w:pStyle w:val="0"/>
              <w:outlineLvl w:val="1"/>
              <w:jc w:val="center"/>
            </w:pPr>
            <w:r>
              <w:rPr>
                <w:sz w:val="20"/>
              </w:rPr>
              <w:t xml:space="preserve">IV. Транспортные средства, выпущенные в обращение на территории Российской Федерации, категорий M</w:t>
            </w:r>
            <w:r>
              <w:rPr>
                <w:sz w:val="20"/>
                <w:vertAlign w:val="subscript"/>
              </w:rPr>
              <w:t xml:space="preserve">2</w:t>
            </w:r>
            <w:r>
              <w:rPr>
                <w:sz w:val="20"/>
              </w:rPr>
              <w:t xml:space="preserve"> и M</w:t>
            </w:r>
            <w:r>
              <w:rPr>
                <w:sz w:val="20"/>
                <w:vertAlign w:val="subscript"/>
              </w:rPr>
              <w:t xml:space="preserve">3</w:t>
            </w:r>
            <w:r>
              <w:rPr>
                <w:sz w:val="20"/>
              </w:rPr>
              <w:t xml:space="preserve">,</w:t>
            </w:r>
          </w:p>
          <w:p>
            <w:pPr>
              <w:pStyle w:val="0"/>
              <w:jc w:val="center"/>
            </w:pPr>
            <w:r>
              <w:rPr>
                <w:sz w:val="20"/>
              </w:rPr>
              <w:t xml:space="preserve">в том числе повышенной проходимости категории G, а также специализированные транспортные средства указанных категорий </w:t>
            </w:r>
            <w:hyperlink w:history="0" w:anchor="P1820" w:tooltip="&lt;8&gt; Базовая ставка для расчета размера утилизационного сбора равна 150000 рублей.">
              <w:r>
                <w:rPr>
                  <w:sz w:val="20"/>
                  <w:color w:val="0000ff"/>
                </w:rPr>
                <w:t xml:space="preserve">&lt;8&gt;</w:t>
              </w:r>
            </w:hyperlink>
          </w:p>
        </w:tc>
      </w:tr>
      <w:tr>
        <w:tc>
          <w:tcPr>
            <w:tcW w:w="2324" w:type="dxa"/>
            <w:tcBorders>
              <w:top w:val="nil"/>
              <w:left w:val="nil"/>
              <w:bottom w:val="nil"/>
              <w:right w:val="nil"/>
            </w:tcBorders>
          </w:tcPr>
          <w:p>
            <w:pPr>
              <w:pStyle w:val="0"/>
            </w:pPr>
            <w:r>
              <w:rPr>
                <w:sz w:val="20"/>
              </w:rPr>
              <w:t xml:space="preserve">22. Транспортные средства с объемом двигателя не более 2500 куб. сантиметров</w:t>
            </w:r>
          </w:p>
        </w:tc>
        <w:tc>
          <w:tcPr>
            <w:tcW w:w="960" w:type="dxa"/>
            <w:tcBorders>
              <w:top w:val="nil"/>
              <w:left w:val="nil"/>
              <w:bottom w:val="nil"/>
              <w:right w:val="nil"/>
            </w:tcBorders>
          </w:tcPr>
          <w:p>
            <w:pPr>
              <w:pStyle w:val="0"/>
              <w:jc w:val="center"/>
            </w:pPr>
            <w:r>
              <w:rPr>
                <w:sz w:val="20"/>
              </w:rPr>
              <w:t xml:space="preserve">5,34</w:t>
            </w:r>
          </w:p>
        </w:tc>
        <w:tc>
          <w:tcPr>
            <w:tcW w:w="960" w:type="dxa"/>
            <w:tcBorders>
              <w:top w:val="nil"/>
              <w:left w:val="nil"/>
              <w:bottom w:val="nil"/>
              <w:right w:val="nil"/>
            </w:tcBorders>
          </w:tcPr>
          <w:p>
            <w:pPr>
              <w:pStyle w:val="0"/>
              <w:jc w:val="center"/>
            </w:pPr>
            <w:r>
              <w:rPr>
                <w:sz w:val="20"/>
              </w:rPr>
              <w:t xml:space="preserve">5,41</w:t>
            </w:r>
          </w:p>
        </w:tc>
        <w:tc>
          <w:tcPr>
            <w:tcW w:w="960" w:type="dxa"/>
            <w:tcBorders>
              <w:top w:val="nil"/>
              <w:left w:val="nil"/>
              <w:bottom w:val="nil"/>
              <w:right w:val="nil"/>
            </w:tcBorders>
          </w:tcPr>
          <w:p>
            <w:pPr>
              <w:pStyle w:val="0"/>
              <w:jc w:val="center"/>
            </w:pPr>
            <w:r>
              <w:rPr>
                <w:sz w:val="20"/>
              </w:rPr>
              <w:t xml:space="preserve">5,87</w:t>
            </w:r>
          </w:p>
        </w:tc>
        <w:tc>
          <w:tcPr>
            <w:tcW w:w="960" w:type="dxa"/>
            <w:tcBorders>
              <w:top w:val="nil"/>
              <w:left w:val="nil"/>
              <w:bottom w:val="nil"/>
              <w:right w:val="nil"/>
            </w:tcBorders>
          </w:tcPr>
          <w:p>
            <w:pPr>
              <w:pStyle w:val="0"/>
              <w:jc w:val="center"/>
            </w:pPr>
            <w:r>
              <w:rPr>
                <w:sz w:val="20"/>
              </w:rPr>
              <w:t xml:space="preserve">5,95</w:t>
            </w:r>
          </w:p>
        </w:tc>
        <w:tc>
          <w:tcPr>
            <w:tcW w:w="960" w:type="dxa"/>
            <w:tcBorders>
              <w:top w:val="nil"/>
              <w:left w:val="nil"/>
              <w:bottom w:val="nil"/>
              <w:right w:val="nil"/>
            </w:tcBorders>
          </w:tcPr>
          <w:p>
            <w:pPr>
              <w:pStyle w:val="0"/>
              <w:jc w:val="center"/>
            </w:pPr>
            <w:r>
              <w:rPr>
                <w:sz w:val="20"/>
              </w:rPr>
              <w:t xml:space="preserve">6,46</w:t>
            </w:r>
          </w:p>
        </w:tc>
        <w:tc>
          <w:tcPr>
            <w:tcW w:w="960" w:type="dxa"/>
            <w:tcBorders>
              <w:top w:val="nil"/>
              <w:left w:val="nil"/>
              <w:bottom w:val="nil"/>
              <w:right w:val="nil"/>
            </w:tcBorders>
          </w:tcPr>
          <w:p>
            <w:pPr>
              <w:pStyle w:val="0"/>
              <w:jc w:val="center"/>
            </w:pPr>
            <w:r>
              <w:rPr>
                <w:sz w:val="20"/>
              </w:rPr>
              <w:t xml:space="preserve">6,54</w:t>
            </w:r>
          </w:p>
        </w:tc>
        <w:tc>
          <w:tcPr>
            <w:tcW w:w="960" w:type="dxa"/>
            <w:tcBorders>
              <w:top w:val="nil"/>
              <w:left w:val="nil"/>
              <w:bottom w:val="nil"/>
              <w:right w:val="nil"/>
            </w:tcBorders>
          </w:tcPr>
          <w:p>
            <w:pPr>
              <w:pStyle w:val="0"/>
              <w:jc w:val="center"/>
            </w:pPr>
            <w:r>
              <w:rPr>
                <w:sz w:val="20"/>
              </w:rPr>
              <w:t xml:space="preserve">7,1</w:t>
            </w:r>
          </w:p>
        </w:tc>
        <w:tc>
          <w:tcPr>
            <w:tcW w:w="960" w:type="dxa"/>
            <w:tcBorders>
              <w:top w:val="nil"/>
              <w:left w:val="nil"/>
              <w:bottom w:val="nil"/>
              <w:right w:val="nil"/>
            </w:tcBorders>
          </w:tcPr>
          <w:p>
            <w:pPr>
              <w:pStyle w:val="0"/>
              <w:jc w:val="center"/>
            </w:pPr>
            <w:r>
              <w:rPr>
                <w:sz w:val="20"/>
              </w:rPr>
              <w:t xml:space="preserve">7,2</w:t>
            </w:r>
          </w:p>
        </w:tc>
        <w:tc>
          <w:tcPr>
            <w:tcW w:w="960" w:type="dxa"/>
            <w:tcBorders>
              <w:top w:val="nil"/>
              <w:left w:val="nil"/>
              <w:bottom w:val="nil"/>
              <w:right w:val="nil"/>
            </w:tcBorders>
          </w:tcPr>
          <w:p>
            <w:pPr>
              <w:pStyle w:val="0"/>
              <w:jc w:val="center"/>
            </w:pPr>
            <w:r>
              <w:rPr>
                <w:sz w:val="20"/>
              </w:rPr>
              <w:t xml:space="preserve">7,82</w:t>
            </w:r>
          </w:p>
        </w:tc>
        <w:tc>
          <w:tcPr>
            <w:tcW w:w="960" w:type="dxa"/>
            <w:tcBorders>
              <w:top w:val="nil"/>
              <w:left w:val="nil"/>
              <w:bottom w:val="nil"/>
              <w:right w:val="nil"/>
            </w:tcBorders>
          </w:tcPr>
          <w:p>
            <w:pPr>
              <w:pStyle w:val="0"/>
              <w:jc w:val="center"/>
            </w:pPr>
            <w:r>
              <w:rPr>
                <w:sz w:val="20"/>
              </w:rPr>
              <w:t xml:space="preserve">7,91</w:t>
            </w:r>
          </w:p>
        </w:tc>
        <w:tc>
          <w:tcPr>
            <w:tcW w:w="960" w:type="dxa"/>
            <w:tcBorders>
              <w:top w:val="nil"/>
              <w:left w:val="nil"/>
              <w:bottom w:val="nil"/>
              <w:right w:val="nil"/>
            </w:tcBorders>
          </w:tcPr>
          <w:p>
            <w:pPr>
              <w:pStyle w:val="0"/>
              <w:jc w:val="center"/>
            </w:pPr>
            <w:r>
              <w:rPr>
                <w:sz w:val="20"/>
              </w:rPr>
              <w:t xml:space="preserve">8,6</w:t>
            </w:r>
          </w:p>
        </w:tc>
        <w:tc>
          <w:tcPr>
            <w:tcW w:w="960" w:type="dxa"/>
            <w:tcBorders>
              <w:top w:val="nil"/>
              <w:left w:val="nil"/>
              <w:bottom w:val="nil"/>
              <w:right w:val="nil"/>
            </w:tcBorders>
          </w:tcPr>
          <w:p>
            <w:pPr>
              <w:pStyle w:val="0"/>
              <w:jc w:val="center"/>
            </w:pPr>
            <w:r>
              <w:rPr>
                <w:sz w:val="20"/>
              </w:rPr>
              <w:t xml:space="preserve">8,71</w:t>
            </w:r>
          </w:p>
        </w:tc>
        <w:tc>
          <w:tcPr>
            <w:tcW w:w="960" w:type="dxa"/>
            <w:tcBorders>
              <w:top w:val="nil"/>
              <w:left w:val="nil"/>
              <w:bottom w:val="nil"/>
              <w:right w:val="nil"/>
            </w:tcBorders>
          </w:tcPr>
          <w:p>
            <w:pPr>
              <w:pStyle w:val="0"/>
              <w:jc w:val="center"/>
            </w:pPr>
            <w:r>
              <w:rPr>
                <w:sz w:val="20"/>
              </w:rPr>
              <w:t xml:space="preserve">9,46</w:t>
            </w:r>
          </w:p>
        </w:tc>
        <w:tc>
          <w:tcPr>
            <w:tcW w:w="962" w:type="dxa"/>
            <w:tcBorders>
              <w:top w:val="nil"/>
              <w:left w:val="nil"/>
              <w:bottom w:val="nil"/>
              <w:right w:val="nil"/>
            </w:tcBorders>
          </w:tcPr>
          <w:p>
            <w:pPr>
              <w:pStyle w:val="0"/>
              <w:jc w:val="center"/>
            </w:pPr>
            <w:r>
              <w:rPr>
                <w:sz w:val="20"/>
              </w:rPr>
              <w:t xml:space="preserve">9,58</w:t>
            </w:r>
          </w:p>
        </w:tc>
      </w:tr>
      <w:tr>
        <w:tc>
          <w:tcPr>
            <w:tcW w:w="2324" w:type="dxa"/>
            <w:tcBorders>
              <w:top w:val="nil"/>
              <w:left w:val="nil"/>
              <w:bottom w:val="nil"/>
              <w:right w:val="nil"/>
            </w:tcBorders>
          </w:tcPr>
          <w:p>
            <w:pPr>
              <w:pStyle w:val="0"/>
            </w:pPr>
            <w:r>
              <w:rPr>
                <w:sz w:val="20"/>
              </w:rPr>
              <w:t xml:space="preserve">23. Транспортные средства с электродвигателями, в том числе транспортные средства, оснащенные гибридными силовыми установками последовательного типа, за исключением транспортных средств, оснащенных иными типами гибридных силовых установок</w:t>
            </w:r>
          </w:p>
        </w:tc>
        <w:tc>
          <w:tcPr>
            <w:tcW w:w="960" w:type="dxa"/>
            <w:tcBorders>
              <w:top w:val="nil"/>
              <w:left w:val="nil"/>
              <w:bottom w:val="nil"/>
              <w:right w:val="nil"/>
            </w:tcBorders>
          </w:tcPr>
          <w:p>
            <w:pPr>
              <w:pStyle w:val="0"/>
              <w:jc w:val="center"/>
            </w:pPr>
            <w:r>
              <w:rPr>
                <w:sz w:val="20"/>
              </w:rPr>
              <w:t xml:space="preserve">17</w:t>
            </w:r>
          </w:p>
        </w:tc>
        <w:tc>
          <w:tcPr>
            <w:tcW w:w="960" w:type="dxa"/>
            <w:tcBorders>
              <w:top w:val="nil"/>
              <w:left w:val="nil"/>
              <w:bottom w:val="nil"/>
              <w:right w:val="nil"/>
            </w:tcBorders>
          </w:tcPr>
          <w:p>
            <w:pPr>
              <w:pStyle w:val="0"/>
              <w:jc w:val="center"/>
            </w:pPr>
            <w:r>
              <w:rPr>
                <w:sz w:val="20"/>
              </w:rPr>
              <w:t xml:space="preserve">17,15</w:t>
            </w:r>
          </w:p>
        </w:tc>
        <w:tc>
          <w:tcPr>
            <w:tcW w:w="960" w:type="dxa"/>
            <w:tcBorders>
              <w:top w:val="nil"/>
              <w:left w:val="nil"/>
              <w:bottom w:val="nil"/>
              <w:right w:val="nil"/>
            </w:tcBorders>
          </w:tcPr>
          <w:p>
            <w:pPr>
              <w:pStyle w:val="0"/>
              <w:jc w:val="center"/>
            </w:pPr>
            <w:r>
              <w:rPr>
                <w:sz w:val="20"/>
              </w:rPr>
              <w:t xml:space="preserve">18,7</w:t>
            </w:r>
          </w:p>
        </w:tc>
        <w:tc>
          <w:tcPr>
            <w:tcW w:w="960" w:type="dxa"/>
            <w:tcBorders>
              <w:top w:val="nil"/>
              <w:left w:val="nil"/>
              <w:bottom w:val="nil"/>
              <w:right w:val="nil"/>
            </w:tcBorders>
          </w:tcPr>
          <w:p>
            <w:pPr>
              <w:pStyle w:val="0"/>
              <w:jc w:val="center"/>
            </w:pPr>
            <w:r>
              <w:rPr>
                <w:sz w:val="20"/>
              </w:rPr>
              <w:t xml:space="preserve">18,87</w:t>
            </w:r>
          </w:p>
        </w:tc>
        <w:tc>
          <w:tcPr>
            <w:tcW w:w="960" w:type="dxa"/>
            <w:tcBorders>
              <w:top w:val="nil"/>
              <w:left w:val="nil"/>
              <w:bottom w:val="nil"/>
              <w:right w:val="nil"/>
            </w:tcBorders>
          </w:tcPr>
          <w:p>
            <w:pPr>
              <w:pStyle w:val="0"/>
              <w:jc w:val="center"/>
            </w:pPr>
            <w:r>
              <w:rPr>
                <w:sz w:val="20"/>
              </w:rPr>
              <w:t xml:space="preserve">20,57</w:t>
            </w:r>
          </w:p>
        </w:tc>
        <w:tc>
          <w:tcPr>
            <w:tcW w:w="960" w:type="dxa"/>
            <w:tcBorders>
              <w:top w:val="nil"/>
              <w:left w:val="nil"/>
              <w:bottom w:val="nil"/>
              <w:right w:val="nil"/>
            </w:tcBorders>
          </w:tcPr>
          <w:p>
            <w:pPr>
              <w:pStyle w:val="0"/>
              <w:jc w:val="center"/>
            </w:pPr>
            <w:r>
              <w:rPr>
                <w:sz w:val="20"/>
              </w:rPr>
              <w:t xml:space="preserve">20,76</w:t>
            </w:r>
          </w:p>
        </w:tc>
        <w:tc>
          <w:tcPr>
            <w:tcW w:w="960" w:type="dxa"/>
            <w:tcBorders>
              <w:top w:val="nil"/>
              <w:left w:val="nil"/>
              <w:bottom w:val="nil"/>
              <w:right w:val="nil"/>
            </w:tcBorders>
          </w:tcPr>
          <w:p>
            <w:pPr>
              <w:pStyle w:val="0"/>
              <w:jc w:val="center"/>
            </w:pPr>
            <w:r>
              <w:rPr>
                <w:sz w:val="20"/>
              </w:rPr>
              <w:t xml:space="preserve">22,63</w:t>
            </w:r>
          </w:p>
        </w:tc>
        <w:tc>
          <w:tcPr>
            <w:tcW w:w="960" w:type="dxa"/>
            <w:tcBorders>
              <w:top w:val="nil"/>
              <w:left w:val="nil"/>
              <w:bottom w:val="nil"/>
              <w:right w:val="nil"/>
            </w:tcBorders>
          </w:tcPr>
          <w:p>
            <w:pPr>
              <w:pStyle w:val="0"/>
              <w:jc w:val="center"/>
            </w:pPr>
            <w:r>
              <w:rPr>
                <w:sz w:val="20"/>
              </w:rPr>
              <w:t xml:space="preserve">22,83</w:t>
            </w:r>
          </w:p>
        </w:tc>
        <w:tc>
          <w:tcPr>
            <w:tcW w:w="960" w:type="dxa"/>
            <w:tcBorders>
              <w:top w:val="nil"/>
              <w:left w:val="nil"/>
              <w:bottom w:val="nil"/>
              <w:right w:val="nil"/>
            </w:tcBorders>
          </w:tcPr>
          <w:p>
            <w:pPr>
              <w:pStyle w:val="0"/>
              <w:jc w:val="center"/>
            </w:pPr>
            <w:r>
              <w:rPr>
                <w:sz w:val="20"/>
              </w:rPr>
              <w:t xml:space="preserve">24,89</w:t>
            </w:r>
          </w:p>
        </w:tc>
        <w:tc>
          <w:tcPr>
            <w:tcW w:w="960" w:type="dxa"/>
            <w:tcBorders>
              <w:top w:val="nil"/>
              <w:left w:val="nil"/>
              <w:bottom w:val="nil"/>
              <w:right w:val="nil"/>
            </w:tcBorders>
          </w:tcPr>
          <w:p>
            <w:pPr>
              <w:pStyle w:val="0"/>
              <w:jc w:val="center"/>
            </w:pPr>
            <w:r>
              <w:rPr>
                <w:sz w:val="20"/>
              </w:rPr>
              <w:t xml:space="preserve">25,11</w:t>
            </w:r>
          </w:p>
        </w:tc>
        <w:tc>
          <w:tcPr>
            <w:tcW w:w="960" w:type="dxa"/>
            <w:tcBorders>
              <w:top w:val="nil"/>
              <w:left w:val="nil"/>
              <w:bottom w:val="nil"/>
              <w:right w:val="nil"/>
            </w:tcBorders>
          </w:tcPr>
          <w:p>
            <w:pPr>
              <w:pStyle w:val="0"/>
              <w:jc w:val="center"/>
            </w:pPr>
            <w:r>
              <w:rPr>
                <w:sz w:val="20"/>
              </w:rPr>
              <w:t xml:space="preserve">27,38</w:t>
            </w:r>
          </w:p>
        </w:tc>
        <w:tc>
          <w:tcPr>
            <w:tcW w:w="960" w:type="dxa"/>
            <w:tcBorders>
              <w:top w:val="nil"/>
              <w:left w:val="nil"/>
              <w:bottom w:val="nil"/>
              <w:right w:val="nil"/>
            </w:tcBorders>
          </w:tcPr>
          <w:p>
            <w:pPr>
              <w:pStyle w:val="0"/>
              <w:jc w:val="center"/>
            </w:pPr>
            <w:r>
              <w:rPr>
                <w:sz w:val="20"/>
              </w:rPr>
              <w:t xml:space="preserve">27,63</w:t>
            </w:r>
          </w:p>
        </w:tc>
        <w:tc>
          <w:tcPr>
            <w:tcW w:w="960" w:type="dxa"/>
            <w:tcBorders>
              <w:top w:val="nil"/>
              <w:left w:val="nil"/>
              <w:bottom w:val="nil"/>
              <w:right w:val="nil"/>
            </w:tcBorders>
          </w:tcPr>
          <w:p>
            <w:pPr>
              <w:pStyle w:val="0"/>
              <w:jc w:val="center"/>
            </w:pPr>
            <w:r>
              <w:rPr>
                <w:sz w:val="20"/>
              </w:rPr>
              <w:t xml:space="preserve">30,12</w:t>
            </w:r>
          </w:p>
        </w:tc>
        <w:tc>
          <w:tcPr>
            <w:tcW w:w="962" w:type="dxa"/>
            <w:tcBorders>
              <w:top w:val="nil"/>
              <w:left w:val="nil"/>
              <w:bottom w:val="nil"/>
              <w:right w:val="nil"/>
            </w:tcBorders>
          </w:tcPr>
          <w:p>
            <w:pPr>
              <w:pStyle w:val="0"/>
              <w:jc w:val="center"/>
            </w:pPr>
            <w:r>
              <w:rPr>
                <w:sz w:val="20"/>
              </w:rPr>
              <w:t xml:space="preserve">30,39</w:t>
            </w:r>
          </w:p>
        </w:tc>
      </w:tr>
      <w:tr>
        <w:tc>
          <w:tcPr>
            <w:tcW w:w="2324" w:type="dxa"/>
            <w:tcBorders>
              <w:top w:val="nil"/>
              <w:left w:val="nil"/>
              <w:bottom w:val="nil"/>
              <w:right w:val="nil"/>
            </w:tcBorders>
          </w:tcPr>
          <w:p>
            <w:pPr>
              <w:pStyle w:val="0"/>
            </w:pPr>
            <w:r>
              <w:rPr>
                <w:sz w:val="20"/>
              </w:rPr>
              <w:t xml:space="preserve">24. Транспортные средства с объемом двигателя свыше 2500 куб. сантиметров, но не более 5000 куб. сантиметров</w:t>
            </w:r>
          </w:p>
        </w:tc>
        <w:tc>
          <w:tcPr>
            <w:tcW w:w="960" w:type="dxa"/>
            <w:tcBorders>
              <w:top w:val="nil"/>
              <w:left w:val="nil"/>
              <w:bottom w:val="nil"/>
              <w:right w:val="nil"/>
            </w:tcBorders>
          </w:tcPr>
          <w:p>
            <w:pPr>
              <w:pStyle w:val="0"/>
              <w:jc w:val="center"/>
            </w:pPr>
            <w:r>
              <w:rPr>
                <w:sz w:val="20"/>
              </w:rPr>
              <w:t xml:space="preserve">18,79</w:t>
            </w:r>
          </w:p>
        </w:tc>
        <w:tc>
          <w:tcPr>
            <w:tcW w:w="960" w:type="dxa"/>
            <w:tcBorders>
              <w:top w:val="nil"/>
              <w:left w:val="nil"/>
              <w:bottom w:val="nil"/>
              <w:right w:val="nil"/>
            </w:tcBorders>
          </w:tcPr>
          <w:p>
            <w:pPr>
              <w:pStyle w:val="0"/>
              <w:jc w:val="center"/>
            </w:pPr>
            <w:r>
              <w:rPr>
                <w:sz w:val="20"/>
              </w:rPr>
              <w:t xml:space="preserve">28,44</w:t>
            </w:r>
          </w:p>
        </w:tc>
        <w:tc>
          <w:tcPr>
            <w:tcW w:w="960" w:type="dxa"/>
            <w:tcBorders>
              <w:top w:val="nil"/>
              <w:left w:val="nil"/>
              <w:bottom w:val="nil"/>
              <w:right w:val="nil"/>
            </w:tcBorders>
          </w:tcPr>
          <w:p>
            <w:pPr>
              <w:pStyle w:val="0"/>
              <w:jc w:val="center"/>
            </w:pPr>
            <w:r>
              <w:rPr>
                <w:sz w:val="20"/>
              </w:rPr>
              <w:t xml:space="preserve">20,66</w:t>
            </w:r>
          </w:p>
        </w:tc>
        <w:tc>
          <w:tcPr>
            <w:tcW w:w="960" w:type="dxa"/>
            <w:tcBorders>
              <w:top w:val="nil"/>
              <w:left w:val="nil"/>
              <w:bottom w:val="nil"/>
              <w:right w:val="nil"/>
            </w:tcBorders>
          </w:tcPr>
          <w:p>
            <w:pPr>
              <w:pStyle w:val="0"/>
              <w:jc w:val="center"/>
            </w:pPr>
            <w:r>
              <w:rPr>
                <w:sz w:val="20"/>
              </w:rPr>
              <w:t xml:space="preserve">31,29</w:t>
            </w:r>
          </w:p>
        </w:tc>
        <w:tc>
          <w:tcPr>
            <w:tcW w:w="960" w:type="dxa"/>
            <w:tcBorders>
              <w:top w:val="nil"/>
              <w:left w:val="nil"/>
              <w:bottom w:val="nil"/>
              <w:right w:val="nil"/>
            </w:tcBorders>
          </w:tcPr>
          <w:p>
            <w:pPr>
              <w:pStyle w:val="0"/>
              <w:jc w:val="center"/>
            </w:pPr>
            <w:r>
              <w:rPr>
                <w:sz w:val="20"/>
              </w:rPr>
              <w:t xml:space="preserve">22,73</w:t>
            </w:r>
          </w:p>
        </w:tc>
        <w:tc>
          <w:tcPr>
            <w:tcW w:w="960" w:type="dxa"/>
            <w:tcBorders>
              <w:top w:val="nil"/>
              <w:left w:val="nil"/>
              <w:bottom w:val="nil"/>
              <w:right w:val="nil"/>
            </w:tcBorders>
          </w:tcPr>
          <w:p>
            <w:pPr>
              <w:pStyle w:val="0"/>
              <w:jc w:val="center"/>
            </w:pPr>
            <w:r>
              <w:rPr>
                <w:sz w:val="20"/>
              </w:rPr>
              <w:t xml:space="preserve">34,41</w:t>
            </w:r>
          </w:p>
        </w:tc>
        <w:tc>
          <w:tcPr>
            <w:tcW w:w="960" w:type="dxa"/>
            <w:tcBorders>
              <w:top w:val="nil"/>
              <w:left w:val="nil"/>
              <w:bottom w:val="nil"/>
              <w:right w:val="nil"/>
            </w:tcBorders>
          </w:tcPr>
          <w:p>
            <w:pPr>
              <w:pStyle w:val="0"/>
              <w:jc w:val="center"/>
            </w:pPr>
            <w:r>
              <w:rPr>
                <w:sz w:val="20"/>
              </w:rPr>
              <w:t xml:space="preserve">25</w:t>
            </w:r>
          </w:p>
        </w:tc>
        <w:tc>
          <w:tcPr>
            <w:tcW w:w="960" w:type="dxa"/>
            <w:tcBorders>
              <w:top w:val="nil"/>
              <w:left w:val="nil"/>
              <w:bottom w:val="nil"/>
              <w:right w:val="nil"/>
            </w:tcBorders>
          </w:tcPr>
          <w:p>
            <w:pPr>
              <w:pStyle w:val="0"/>
              <w:jc w:val="center"/>
            </w:pPr>
            <w:r>
              <w:rPr>
                <w:sz w:val="20"/>
              </w:rPr>
              <w:t xml:space="preserve">37,85</w:t>
            </w:r>
          </w:p>
        </w:tc>
        <w:tc>
          <w:tcPr>
            <w:tcW w:w="960" w:type="dxa"/>
            <w:tcBorders>
              <w:top w:val="nil"/>
              <w:left w:val="nil"/>
              <w:bottom w:val="nil"/>
              <w:right w:val="nil"/>
            </w:tcBorders>
          </w:tcPr>
          <w:p>
            <w:pPr>
              <w:pStyle w:val="0"/>
              <w:jc w:val="center"/>
            </w:pPr>
            <w:r>
              <w:rPr>
                <w:sz w:val="20"/>
              </w:rPr>
              <w:t xml:space="preserve">27,5</w:t>
            </w:r>
          </w:p>
        </w:tc>
        <w:tc>
          <w:tcPr>
            <w:tcW w:w="960" w:type="dxa"/>
            <w:tcBorders>
              <w:top w:val="nil"/>
              <w:left w:val="nil"/>
              <w:bottom w:val="nil"/>
              <w:right w:val="nil"/>
            </w:tcBorders>
          </w:tcPr>
          <w:p>
            <w:pPr>
              <w:pStyle w:val="0"/>
              <w:jc w:val="center"/>
            </w:pPr>
            <w:r>
              <w:rPr>
                <w:sz w:val="20"/>
              </w:rPr>
              <w:t xml:space="preserve">41,64</w:t>
            </w:r>
          </w:p>
        </w:tc>
        <w:tc>
          <w:tcPr>
            <w:tcW w:w="960" w:type="dxa"/>
            <w:tcBorders>
              <w:top w:val="nil"/>
              <w:left w:val="nil"/>
              <w:bottom w:val="nil"/>
              <w:right w:val="nil"/>
            </w:tcBorders>
          </w:tcPr>
          <w:p>
            <w:pPr>
              <w:pStyle w:val="0"/>
              <w:jc w:val="center"/>
            </w:pPr>
            <w:r>
              <w:rPr>
                <w:sz w:val="20"/>
              </w:rPr>
              <w:t xml:space="preserve">30,25</w:t>
            </w:r>
          </w:p>
        </w:tc>
        <w:tc>
          <w:tcPr>
            <w:tcW w:w="960" w:type="dxa"/>
            <w:tcBorders>
              <w:top w:val="nil"/>
              <w:left w:val="nil"/>
              <w:bottom w:val="nil"/>
              <w:right w:val="nil"/>
            </w:tcBorders>
          </w:tcPr>
          <w:p>
            <w:pPr>
              <w:pStyle w:val="0"/>
              <w:jc w:val="center"/>
            </w:pPr>
            <w:r>
              <w:rPr>
                <w:sz w:val="20"/>
              </w:rPr>
              <w:t xml:space="preserve">45,8</w:t>
            </w:r>
          </w:p>
        </w:tc>
        <w:tc>
          <w:tcPr>
            <w:tcW w:w="960" w:type="dxa"/>
            <w:tcBorders>
              <w:top w:val="nil"/>
              <w:left w:val="nil"/>
              <w:bottom w:val="nil"/>
              <w:right w:val="nil"/>
            </w:tcBorders>
          </w:tcPr>
          <w:p>
            <w:pPr>
              <w:pStyle w:val="0"/>
              <w:jc w:val="center"/>
            </w:pPr>
            <w:r>
              <w:rPr>
                <w:sz w:val="20"/>
              </w:rPr>
              <w:t xml:space="preserve">33,28</w:t>
            </w:r>
          </w:p>
        </w:tc>
        <w:tc>
          <w:tcPr>
            <w:tcW w:w="962" w:type="dxa"/>
            <w:tcBorders>
              <w:top w:val="nil"/>
              <w:left w:val="nil"/>
              <w:bottom w:val="nil"/>
              <w:right w:val="nil"/>
            </w:tcBorders>
          </w:tcPr>
          <w:p>
            <w:pPr>
              <w:pStyle w:val="0"/>
              <w:jc w:val="center"/>
            </w:pPr>
            <w:r>
              <w:rPr>
                <w:sz w:val="20"/>
              </w:rPr>
              <w:t xml:space="preserve">50,38</w:t>
            </w:r>
          </w:p>
        </w:tc>
      </w:tr>
      <w:tr>
        <w:tc>
          <w:tcPr>
            <w:tcW w:w="2324" w:type="dxa"/>
            <w:tcBorders>
              <w:top w:val="nil"/>
              <w:left w:val="nil"/>
              <w:bottom w:val="nil"/>
              <w:right w:val="nil"/>
            </w:tcBorders>
          </w:tcPr>
          <w:p>
            <w:pPr>
              <w:pStyle w:val="0"/>
            </w:pPr>
            <w:r>
              <w:rPr>
                <w:sz w:val="20"/>
              </w:rPr>
              <w:t xml:space="preserve">25. Транспортные средства с объемом двигателя свыше 5000 куб. сантиметров, но не более 10000 куб. сантиметров</w:t>
            </w:r>
          </w:p>
        </w:tc>
        <w:tc>
          <w:tcPr>
            <w:tcW w:w="960" w:type="dxa"/>
            <w:tcBorders>
              <w:top w:val="nil"/>
              <w:left w:val="nil"/>
              <w:bottom w:val="nil"/>
              <w:right w:val="nil"/>
            </w:tcBorders>
          </w:tcPr>
          <w:p>
            <w:pPr>
              <w:pStyle w:val="0"/>
              <w:jc w:val="center"/>
            </w:pPr>
            <w:r>
              <w:rPr>
                <w:sz w:val="20"/>
              </w:rPr>
              <w:t xml:space="preserve">20,98</w:t>
            </w:r>
          </w:p>
        </w:tc>
        <w:tc>
          <w:tcPr>
            <w:tcW w:w="960" w:type="dxa"/>
            <w:tcBorders>
              <w:top w:val="nil"/>
              <w:left w:val="nil"/>
              <w:bottom w:val="nil"/>
              <w:right w:val="nil"/>
            </w:tcBorders>
          </w:tcPr>
          <w:p>
            <w:pPr>
              <w:pStyle w:val="0"/>
              <w:jc w:val="center"/>
            </w:pPr>
            <w:r>
              <w:rPr>
                <w:sz w:val="20"/>
              </w:rPr>
              <w:t xml:space="preserve">26,93</w:t>
            </w:r>
          </w:p>
        </w:tc>
        <w:tc>
          <w:tcPr>
            <w:tcW w:w="960" w:type="dxa"/>
            <w:tcBorders>
              <w:top w:val="nil"/>
              <w:left w:val="nil"/>
              <w:bottom w:val="nil"/>
              <w:right w:val="nil"/>
            </w:tcBorders>
          </w:tcPr>
          <w:p>
            <w:pPr>
              <w:pStyle w:val="0"/>
              <w:jc w:val="center"/>
            </w:pPr>
            <w:r>
              <w:rPr>
                <w:sz w:val="20"/>
              </w:rPr>
              <w:t xml:space="preserve">23,08</w:t>
            </w:r>
          </w:p>
        </w:tc>
        <w:tc>
          <w:tcPr>
            <w:tcW w:w="960" w:type="dxa"/>
            <w:tcBorders>
              <w:top w:val="nil"/>
              <w:left w:val="nil"/>
              <w:bottom w:val="nil"/>
              <w:right w:val="nil"/>
            </w:tcBorders>
          </w:tcPr>
          <w:p>
            <w:pPr>
              <w:pStyle w:val="0"/>
              <w:jc w:val="center"/>
            </w:pPr>
            <w:r>
              <w:rPr>
                <w:sz w:val="20"/>
              </w:rPr>
              <w:t xml:space="preserve">29,62</w:t>
            </w:r>
          </w:p>
        </w:tc>
        <w:tc>
          <w:tcPr>
            <w:tcW w:w="960" w:type="dxa"/>
            <w:tcBorders>
              <w:top w:val="nil"/>
              <w:left w:val="nil"/>
              <w:bottom w:val="nil"/>
              <w:right w:val="nil"/>
            </w:tcBorders>
          </w:tcPr>
          <w:p>
            <w:pPr>
              <w:pStyle w:val="0"/>
              <w:jc w:val="center"/>
            </w:pPr>
            <w:r>
              <w:rPr>
                <w:sz w:val="20"/>
              </w:rPr>
              <w:t xml:space="preserve">25,38</w:t>
            </w:r>
          </w:p>
        </w:tc>
        <w:tc>
          <w:tcPr>
            <w:tcW w:w="960" w:type="dxa"/>
            <w:tcBorders>
              <w:top w:val="nil"/>
              <w:left w:val="nil"/>
              <w:bottom w:val="nil"/>
              <w:right w:val="nil"/>
            </w:tcBorders>
          </w:tcPr>
          <w:p>
            <w:pPr>
              <w:pStyle w:val="0"/>
              <w:jc w:val="center"/>
            </w:pPr>
            <w:r>
              <w:rPr>
                <w:sz w:val="20"/>
              </w:rPr>
              <w:t xml:space="preserve">32,58</w:t>
            </w:r>
          </w:p>
        </w:tc>
        <w:tc>
          <w:tcPr>
            <w:tcW w:w="960" w:type="dxa"/>
            <w:tcBorders>
              <w:top w:val="nil"/>
              <w:left w:val="nil"/>
              <w:bottom w:val="nil"/>
              <w:right w:val="nil"/>
            </w:tcBorders>
          </w:tcPr>
          <w:p>
            <w:pPr>
              <w:pStyle w:val="0"/>
              <w:jc w:val="center"/>
            </w:pPr>
            <w:r>
              <w:rPr>
                <w:sz w:val="20"/>
              </w:rPr>
              <w:t xml:space="preserve">27,92</w:t>
            </w:r>
          </w:p>
        </w:tc>
        <w:tc>
          <w:tcPr>
            <w:tcW w:w="960" w:type="dxa"/>
            <w:tcBorders>
              <w:top w:val="nil"/>
              <w:left w:val="nil"/>
              <w:bottom w:val="nil"/>
              <w:right w:val="nil"/>
            </w:tcBorders>
          </w:tcPr>
          <w:p>
            <w:pPr>
              <w:pStyle w:val="0"/>
              <w:jc w:val="center"/>
            </w:pPr>
            <w:r>
              <w:rPr>
                <w:sz w:val="20"/>
              </w:rPr>
              <w:t xml:space="preserve">35,84</w:t>
            </w:r>
          </w:p>
        </w:tc>
        <w:tc>
          <w:tcPr>
            <w:tcW w:w="960" w:type="dxa"/>
            <w:tcBorders>
              <w:top w:val="nil"/>
              <w:left w:val="nil"/>
              <w:bottom w:val="nil"/>
              <w:right w:val="nil"/>
            </w:tcBorders>
          </w:tcPr>
          <w:p>
            <w:pPr>
              <w:pStyle w:val="0"/>
              <w:jc w:val="center"/>
            </w:pPr>
            <w:r>
              <w:rPr>
                <w:sz w:val="20"/>
              </w:rPr>
              <w:t xml:space="preserve">30,71</w:t>
            </w:r>
          </w:p>
        </w:tc>
        <w:tc>
          <w:tcPr>
            <w:tcW w:w="960" w:type="dxa"/>
            <w:tcBorders>
              <w:top w:val="nil"/>
              <w:left w:val="nil"/>
              <w:bottom w:val="nil"/>
              <w:right w:val="nil"/>
            </w:tcBorders>
          </w:tcPr>
          <w:p>
            <w:pPr>
              <w:pStyle w:val="0"/>
              <w:jc w:val="center"/>
            </w:pPr>
            <w:r>
              <w:rPr>
                <w:sz w:val="20"/>
              </w:rPr>
              <w:t xml:space="preserve">39,43</w:t>
            </w:r>
          </w:p>
        </w:tc>
        <w:tc>
          <w:tcPr>
            <w:tcW w:w="960" w:type="dxa"/>
            <w:tcBorders>
              <w:top w:val="nil"/>
              <w:left w:val="nil"/>
              <w:bottom w:val="nil"/>
              <w:right w:val="nil"/>
            </w:tcBorders>
          </w:tcPr>
          <w:p>
            <w:pPr>
              <w:pStyle w:val="0"/>
              <w:jc w:val="center"/>
            </w:pPr>
            <w:r>
              <w:rPr>
                <w:sz w:val="20"/>
              </w:rPr>
              <w:t xml:space="preserve">33,79</w:t>
            </w:r>
          </w:p>
        </w:tc>
        <w:tc>
          <w:tcPr>
            <w:tcW w:w="960" w:type="dxa"/>
            <w:tcBorders>
              <w:top w:val="nil"/>
              <w:left w:val="nil"/>
              <w:bottom w:val="nil"/>
              <w:right w:val="nil"/>
            </w:tcBorders>
          </w:tcPr>
          <w:p>
            <w:pPr>
              <w:pStyle w:val="0"/>
              <w:jc w:val="center"/>
            </w:pPr>
            <w:r>
              <w:rPr>
                <w:sz w:val="20"/>
              </w:rPr>
              <w:t xml:space="preserve">43,37</w:t>
            </w:r>
          </w:p>
        </w:tc>
        <w:tc>
          <w:tcPr>
            <w:tcW w:w="960" w:type="dxa"/>
            <w:tcBorders>
              <w:top w:val="nil"/>
              <w:left w:val="nil"/>
              <w:bottom w:val="nil"/>
              <w:right w:val="nil"/>
            </w:tcBorders>
          </w:tcPr>
          <w:p>
            <w:pPr>
              <w:pStyle w:val="0"/>
              <w:jc w:val="center"/>
            </w:pPr>
            <w:r>
              <w:rPr>
                <w:sz w:val="20"/>
              </w:rPr>
              <w:t xml:space="preserve">37,16</w:t>
            </w:r>
          </w:p>
        </w:tc>
        <w:tc>
          <w:tcPr>
            <w:tcW w:w="962" w:type="dxa"/>
            <w:tcBorders>
              <w:top w:val="nil"/>
              <w:left w:val="nil"/>
              <w:bottom w:val="nil"/>
              <w:right w:val="nil"/>
            </w:tcBorders>
          </w:tcPr>
          <w:p>
            <w:pPr>
              <w:pStyle w:val="0"/>
              <w:jc w:val="center"/>
            </w:pPr>
            <w:r>
              <w:rPr>
                <w:sz w:val="20"/>
              </w:rPr>
              <w:t xml:space="preserve">47,7</w:t>
            </w:r>
          </w:p>
        </w:tc>
      </w:tr>
      <w:tr>
        <w:tc>
          <w:tcPr>
            <w:tcW w:w="2324" w:type="dxa"/>
            <w:tcBorders>
              <w:top w:val="nil"/>
              <w:left w:val="nil"/>
              <w:bottom w:val="nil"/>
              <w:right w:val="nil"/>
            </w:tcBorders>
          </w:tcPr>
          <w:bookmarkStart w:id="1585" w:name="P1585"/>
          <w:bookmarkEnd w:id="1585"/>
          <w:p>
            <w:pPr>
              <w:pStyle w:val="0"/>
            </w:pPr>
            <w:r>
              <w:rPr>
                <w:sz w:val="20"/>
              </w:rPr>
              <w:t xml:space="preserve">26. Транспортные средства с объемом двигателя свыше 5000 куб. сантиметров, но не более 10000 куб. сантиметров, используемые для осуществления перевозок по межмуниципальным, смежным межрегиональным, межрегиональным и международным маршрутам регулярных перевозок</w:t>
            </w:r>
          </w:p>
        </w:tc>
        <w:tc>
          <w:tcPr>
            <w:tcW w:w="960" w:type="dxa"/>
            <w:tcBorders>
              <w:top w:val="nil"/>
              <w:left w:val="nil"/>
              <w:bottom w:val="nil"/>
              <w:right w:val="nil"/>
            </w:tcBorders>
          </w:tcPr>
          <w:p>
            <w:pPr>
              <w:pStyle w:val="0"/>
              <w:jc w:val="center"/>
            </w:pPr>
            <w:r>
              <w:rPr>
                <w:sz w:val="20"/>
              </w:rPr>
              <w:t xml:space="preserve">12,34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15,84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12,34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15,84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12,34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15,84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12,34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15,84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12,34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15,84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12,34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15,84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12,34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2" w:type="dxa"/>
            <w:tcBorders>
              <w:top w:val="nil"/>
              <w:left w:val="nil"/>
              <w:bottom w:val="nil"/>
              <w:right w:val="nil"/>
            </w:tcBorders>
          </w:tcPr>
          <w:p>
            <w:pPr>
              <w:pStyle w:val="0"/>
              <w:jc w:val="center"/>
            </w:pPr>
            <w:r>
              <w:rPr>
                <w:sz w:val="20"/>
              </w:rPr>
              <w:t xml:space="preserve">15,84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r>
      <w:tr>
        <w:tc>
          <w:tcPr>
            <w:tcW w:w="2324" w:type="dxa"/>
            <w:tcBorders>
              <w:top w:val="nil"/>
              <w:left w:val="nil"/>
              <w:bottom w:val="nil"/>
              <w:right w:val="nil"/>
            </w:tcBorders>
          </w:tcPr>
          <w:p>
            <w:pPr>
              <w:pStyle w:val="0"/>
            </w:pPr>
            <w:r>
              <w:rPr>
                <w:sz w:val="20"/>
              </w:rPr>
              <w:t xml:space="preserve">27. Транспортные средства с объемом двигателя свыше 10000 куб. сантиметров</w:t>
            </w:r>
          </w:p>
        </w:tc>
        <w:tc>
          <w:tcPr>
            <w:tcW w:w="960" w:type="dxa"/>
            <w:tcBorders>
              <w:top w:val="nil"/>
              <w:left w:val="nil"/>
              <w:bottom w:val="nil"/>
              <w:right w:val="nil"/>
            </w:tcBorders>
          </w:tcPr>
          <w:p>
            <w:pPr>
              <w:pStyle w:val="0"/>
              <w:jc w:val="center"/>
            </w:pPr>
            <w:r>
              <w:rPr>
                <w:sz w:val="20"/>
              </w:rPr>
              <w:t xml:space="preserve">24,26</w:t>
            </w:r>
          </w:p>
        </w:tc>
        <w:tc>
          <w:tcPr>
            <w:tcW w:w="960" w:type="dxa"/>
            <w:tcBorders>
              <w:top w:val="nil"/>
              <w:left w:val="nil"/>
              <w:bottom w:val="nil"/>
              <w:right w:val="nil"/>
            </w:tcBorders>
          </w:tcPr>
          <w:p>
            <w:pPr>
              <w:pStyle w:val="0"/>
              <w:jc w:val="center"/>
            </w:pPr>
            <w:r>
              <w:rPr>
                <w:sz w:val="20"/>
              </w:rPr>
              <w:t xml:space="preserve">38,18</w:t>
            </w:r>
          </w:p>
        </w:tc>
        <w:tc>
          <w:tcPr>
            <w:tcW w:w="960" w:type="dxa"/>
            <w:tcBorders>
              <w:top w:val="nil"/>
              <w:left w:val="nil"/>
              <w:bottom w:val="nil"/>
              <w:right w:val="nil"/>
            </w:tcBorders>
          </w:tcPr>
          <w:p>
            <w:pPr>
              <w:pStyle w:val="0"/>
              <w:jc w:val="center"/>
            </w:pPr>
            <w:r>
              <w:rPr>
                <w:sz w:val="20"/>
              </w:rPr>
              <w:t xml:space="preserve">26,68</w:t>
            </w:r>
          </w:p>
        </w:tc>
        <w:tc>
          <w:tcPr>
            <w:tcW w:w="960" w:type="dxa"/>
            <w:tcBorders>
              <w:top w:val="nil"/>
              <w:left w:val="nil"/>
              <w:bottom w:val="nil"/>
              <w:right w:val="nil"/>
            </w:tcBorders>
          </w:tcPr>
          <w:p>
            <w:pPr>
              <w:pStyle w:val="0"/>
              <w:jc w:val="center"/>
            </w:pPr>
            <w:r>
              <w:rPr>
                <w:sz w:val="20"/>
              </w:rPr>
              <w:t xml:space="preserve">42</w:t>
            </w:r>
          </w:p>
        </w:tc>
        <w:tc>
          <w:tcPr>
            <w:tcW w:w="960" w:type="dxa"/>
            <w:tcBorders>
              <w:top w:val="nil"/>
              <w:left w:val="nil"/>
              <w:bottom w:val="nil"/>
              <w:right w:val="nil"/>
            </w:tcBorders>
          </w:tcPr>
          <w:p>
            <w:pPr>
              <w:pStyle w:val="0"/>
              <w:jc w:val="center"/>
            </w:pPr>
            <w:r>
              <w:rPr>
                <w:sz w:val="20"/>
              </w:rPr>
              <w:t xml:space="preserve">29,35</w:t>
            </w:r>
          </w:p>
        </w:tc>
        <w:tc>
          <w:tcPr>
            <w:tcW w:w="960" w:type="dxa"/>
            <w:tcBorders>
              <w:top w:val="nil"/>
              <w:left w:val="nil"/>
              <w:bottom w:val="nil"/>
              <w:right w:val="nil"/>
            </w:tcBorders>
          </w:tcPr>
          <w:p>
            <w:pPr>
              <w:pStyle w:val="0"/>
              <w:jc w:val="center"/>
            </w:pPr>
            <w:r>
              <w:rPr>
                <w:sz w:val="20"/>
              </w:rPr>
              <w:t xml:space="preserve">46,2</w:t>
            </w:r>
          </w:p>
        </w:tc>
        <w:tc>
          <w:tcPr>
            <w:tcW w:w="960" w:type="dxa"/>
            <w:tcBorders>
              <w:top w:val="nil"/>
              <w:left w:val="nil"/>
              <w:bottom w:val="nil"/>
              <w:right w:val="nil"/>
            </w:tcBorders>
          </w:tcPr>
          <w:p>
            <w:pPr>
              <w:pStyle w:val="0"/>
              <w:jc w:val="center"/>
            </w:pPr>
            <w:r>
              <w:rPr>
                <w:sz w:val="20"/>
              </w:rPr>
              <w:t xml:space="preserve">32,29</w:t>
            </w:r>
          </w:p>
        </w:tc>
        <w:tc>
          <w:tcPr>
            <w:tcW w:w="960" w:type="dxa"/>
            <w:tcBorders>
              <w:top w:val="nil"/>
              <w:left w:val="nil"/>
              <w:bottom w:val="nil"/>
              <w:right w:val="nil"/>
            </w:tcBorders>
          </w:tcPr>
          <w:p>
            <w:pPr>
              <w:pStyle w:val="0"/>
              <w:jc w:val="center"/>
            </w:pPr>
            <w:r>
              <w:rPr>
                <w:sz w:val="20"/>
              </w:rPr>
              <w:t xml:space="preserve">50,82</w:t>
            </w:r>
          </w:p>
        </w:tc>
        <w:tc>
          <w:tcPr>
            <w:tcW w:w="960" w:type="dxa"/>
            <w:tcBorders>
              <w:top w:val="nil"/>
              <w:left w:val="nil"/>
              <w:bottom w:val="nil"/>
              <w:right w:val="nil"/>
            </w:tcBorders>
          </w:tcPr>
          <w:p>
            <w:pPr>
              <w:pStyle w:val="0"/>
              <w:jc w:val="center"/>
            </w:pPr>
            <w:r>
              <w:rPr>
                <w:sz w:val="20"/>
              </w:rPr>
              <w:t xml:space="preserve">35,52</w:t>
            </w:r>
          </w:p>
        </w:tc>
        <w:tc>
          <w:tcPr>
            <w:tcW w:w="960" w:type="dxa"/>
            <w:tcBorders>
              <w:top w:val="nil"/>
              <w:left w:val="nil"/>
              <w:bottom w:val="nil"/>
              <w:right w:val="nil"/>
            </w:tcBorders>
          </w:tcPr>
          <w:p>
            <w:pPr>
              <w:pStyle w:val="0"/>
              <w:jc w:val="center"/>
            </w:pPr>
            <w:r>
              <w:rPr>
                <w:sz w:val="20"/>
              </w:rPr>
              <w:t xml:space="preserve">55,9</w:t>
            </w:r>
          </w:p>
        </w:tc>
        <w:tc>
          <w:tcPr>
            <w:tcW w:w="960" w:type="dxa"/>
            <w:tcBorders>
              <w:top w:val="nil"/>
              <w:left w:val="nil"/>
              <w:bottom w:val="nil"/>
              <w:right w:val="nil"/>
            </w:tcBorders>
          </w:tcPr>
          <w:p>
            <w:pPr>
              <w:pStyle w:val="0"/>
              <w:jc w:val="center"/>
            </w:pPr>
            <w:r>
              <w:rPr>
                <w:sz w:val="20"/>
              </w:rPr>
              <w:t xml:space="preserve">39,07</w:t>
            </w:r>
          </w:p>
        </w:tc>
        <w:tc>
          <w:tcPr>
            <w:tcW w:w="960" w:type="dxa"/>
            <w:tcBorders>
              <w:top w:val="nil"/>
              <w:left w:val="nil"/>
              <w:bottom w:val="nil"/>
              <w:right w:val="nil"/>
            </w:tcBorders>
          </w:tcPr>
          <w:p>
            <w:pPr>
              <w:pStyle w:val="0"/>
              <w:jc w:val="center"/>
            </w:pPr>
            <w:r>
              <w:rPr>
                <w:sz w:val="20"/>
              </w:rPr>
              <w:t xml:space="preserve">61,49</w:t>
            </w:r>
          </w:p>
        </w:tc>
        <w:tc>
          <w:tcPr>
            <w:tcW w:w="960" w:type="dxa"/>
            <w:tcBorders>
              <w:top w:val="nil"/>
              <w:left w:val="nil"/>
              <w:bottom w:val="nil"/>
              <w:right w:val="nil"/>
            </w:tcBorders>
          </w:tcPr>
          <w:p>
            <w:pPr>
              <w:pStyle w:val="0"/>
              <w:jc w:val="center"/>
            </w:pPr>
            <w:r>
              <w:rPr>
                <w:sz w:val="20"/>
              </w:rPr>
              <w:t xml:space="preserve">42,98</w:t>
            </w:r>
          </w:p>
        </w:tc>
        <w:tc>
          <w:tcPr>
            <w:tcW w:w="962" w:type="dxa"/>
            <w:tcBorders>
              <w:top w:val="nil"/>
              <w:left w:val="nil"/>
              <w:bottom w:val="nil"/>
              <w:right w:val="nil"/>
            </w:tcBorders>
          </w:tcPr>
          <w:p>
            <w:pPr>
              <w:pStyle w:val="0"/>
              <w:jc w:val="center"/>
            </w:pPr>
            <w:r>
              <w:rPr>
                <w:sz w:val="20"/>
              </w:rPr>
              <w:t xml:space="preserve">67,64</w:t>
            </w:r>
          </w:p>
        </w:tc>
      </w:tr>
      <w:tr>
        <w:tc>
          <w:tcPr>
            <w:tcW w:w="2324" w:type="dxa"/>
            <w:tcBorders>
              <w:top w:val="nil"/>
              <w:left w:val="nil"/>
              <w:bottom w:val="nil"/>
              <w:right w:val="nil"/>
            </w:tcBorders>
          </w:tcPr>
          <w:bookmarkStart w:id="1615" w:name="P1615"/>
          <w:bookmarkEnd w:id="1615"/>
          <w:p>
            <w:pPr>
              <w:pStyle w:val="0"/>
            </w:pPr>
            <w:r>
              <w:rPr>
                <w:sz w:val="20"/>
              </w:rPr>
              <w:t xml:space="preserve">28. Транспортные средства с объемом двигателя свыше 10000 куб. сантиметров, используемые для осуществления перевозок по межмуниципальным, смежным межрегиональным, межрегиональным и международным маршрутам регулярных перевозок</w:t>
            </w:r>
          </w:p>
        </w:tc>
        <w:tc>
          <w:tcPr>
            <w:tcW w:w="960" w:type="dxa"/>
            <w:tcBorders>
              <w:top w:val="nil"/>
              <w:left w:val="nil"/>
              <w:bottom w:val="nil"/>
              <w:right w:val="nil"/>
            </w:tcBorders>
          </w:tcPr>
          <w:p>
            <w:pPr>
              <w:pStyle w:val="0"/>
              <w:jc w:val="center"/>
            </w:pPr>
            <w:r>
              <w:rPr>
                <w:sz w:val="20"/>
              </w:rPr>
              <w:t xml:space="preserve">14,27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22,46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14,27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22,46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14,27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22,46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14,27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22,46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14,27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22,46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14,27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22,46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0" w:type="dxa"/>
            <w:tcBorders>
              <w:top w:val="nil"/>
              <w:left w:val="nil"/>
              <w:bottom w:val="nil"/>
              <w:right w:val="nil"/>
            </w:tcBorders>
          </w:tcPr>
          <w:p>
            <w:pPr>
              <w:pStyle w:val="0"/>
              <w:jc w:val="center"/>
            </w:pPr>
            <w:r>
              <w:rPr>
                <w:sz w:val="20"/>
              </w:rPr>
              <w:t xml:space="preserve">14,27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c>
          <w:tcPr>
            <w:tcW w:w="962" w:type="dxa"/>
            <w:tcBorders>
              <w:top w:val="nil"/>
              <w:left w:val="nil"/>
              <w:bottom w:val="nil"/>
              <w:right w:val="nil"/>
            </w:tcBorders>
          </w:tcPr>
          <w:p>
            <w:pPr>
              <w:pStyle w:val="0"/>
              <w:jc w:val="center"/>
            </w:pPr>
            <w:r>
              <w:rPr>
                <w:sz w:val="20"/>
              </w:rPr>
              <w:t xml:space="preserve">22,46 </w:t>
            </w:r>
            <w:hyperlink w:history="0" w:anchor="P1822" w:tooltip="&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пунктами 26 и 28 раздела IV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
              <w:r>
                <w:rPr>
                  <w:sz w:val="20"/>
                  <w:color w:val="0000ff"/>
                </w:rPr>
                <w:t xml:space="preserve">&lt;10&gt;</w:t>
              </w:r>
            </w:hyperlink>
          </w:p>
        </w:tc>
      </w:tr>
      <w:tr>
        <w:tc>
          <w:tcPr>
            <w:gridSpan w:val="15"/>
            <w:tcW w:w="15766" w:type="dxa"/>
            <w:tcBorders>
              <w:top w:val="nil"/>
              <w:left w:val="nil"/>
              <w:bottom w:val="nil"/>
              <w:right w:val="nil"/>
            </w:tcBorders>
          </w:tcPr>
          <w:p>
            <w:pPr>
              <w:pStyle w:val="0"/>
              <w:outlineLvl w:val="1"/>
              <w:jc w:val="center"/>
            </w:pPr>
            <w:r>
              <w:rPr>
                <w:sz w:val="20"/>
              </w:rPr>
              <w:t xml:space="preserve">V. Шасси колесных транспортных средств, выпущенные в обращение на территории Российской Федерации, категорий N</w:t>
            </w:r>
            <w:r>
              <w:rPr>
                <w:sz w:val="20"/>
                <w:vertAlign w:val="subscript"/>
              </w:rPr>
              <w:t xml:space="preserve">1</w:t>
            </w:r>
            <w:r>
              <w:rPr>
                <w:sz w:val="20"/>
              </w:rPr>
              <w:t xml:space="preserve">, N</w:t>
            </w:r>
            <w:r>
              <w:rPr>
                <w:sz w:val="20"/>
                <w:vertAlign w:val="subscript"/>
              </w:rPr>
              <w:t xml:space="preserve">2</w:t>
            </w:r>
            <w:r>
              <w:rPr>
                <w:sz w:val="20"/>
              </w:rPr>
              <w:t xml:space="preserve">, N</w:t>
            </w:r>
            <w:r>
              <w:rPr>
                <w:sz w:val="20"/>
                <w:vertAlign w:val="subscript"/>
              </w:rPr>
              <w:t xml:space="preserve">3</w:t>
            </w:r>
            <w:r>
              <w:rPr>
                <w:sz w:val="20"/>
              </w:rPr>
              <w:t xml:space="preserve">, M</w:t>
            </w:r>
            <w:r>
              <w:rPr>
                <w:sz w:val="20"/>
                <w:vertAlign w:val="subscript"/>
              </w:rPr>
              <w:t xml:space="preserve">2</w:t>
            </w:r>
            <w:r>
              <w:rPr>
                <w:sz w:val="20"/>
              </w:rPr>
              <w:t xml:space="preserve"> и M</w:t>
            </w:r>
            <w:r>
              <w:rPr>
                <w:sz w:val="20"/>
                <w:vertAlign w:val="subscript"/>
              </w:rPr>
              <w:t xml:space="preserve">3</w:t>
            </w:r>
            <w:r>
              <w:rPr>
                <w:sz w:val="20"/>
              </w:rPr>
              <w:t xml:space="preserve"> </w:t>
            </w:r>
            <w:hyperlink w:history="0" w:anchor="P1820" w:tooltip="&lt;8&gt; Базовая ставка для расчета размера утилизационного сбора равна 150000 рублей.">
              <w:r>
                <w:rPr>
                  <w:sz w:val="20"/>
                  <w:color w:val="0000ff"/>
                </w:rPr>
                <w:t xml:space="preserve">&lt;8&gt;</w:t>
              </w:r>
            </w:hyperlink>
          </w:p>
        </w:tc>
      </w:tr>
      <w:tr>
        <w:tc>
          <w:tcPr>
            <w:tcW w:w="2324" w:type="dxa"/>
            <w:tcBorders>
              <w:top w:val="nil"/>
              <w:left w:val="nil"/>
              <w:bottom w:val="nil"/>
              <w:right w:val="nil"/>
            </w:tcBorders>
          </w:tcPr>
          <w:p>
            <w:pPr>
              <w:pStyle w:val="0"/>
            </w:pPr>
            <w:r>
              <w:rPr>
                <w:sz w:val="20"/>
              </w:rPr>
              <w:t xml:space="preserve">29. Шасси колесных транспортных средств категории N</w:t>
            </w:r>
            <w:r>
              <w:rPr>
                <w:sz w:val="20"/>
                <w:vertAlign w:val="subscript"/>
              </w:rPr>
              <w:t xml:space="preserve">1</w:t>
            </w:r>
            <w:r>
              <w:rPr>
                <w:sz w:val="20"/>
              </w:rPr>
              <w:t xml:space="preserve"> технически допустимой максимальной массой не более 3,5 тонны</w:t>
            </w:r>
          </w:p>
        </w:tc>
        <w:tc>
          <w:tcPr>
            <w:tcW w:w="960" w:type="dxa"/>
            <w:tcBorders>
              <w:top w:val="nil"/>
              <w:left w:val="nil"/>
              <w:bottom w:val="nil"/>
              <w:right w:val="nil"/>
            </w:tcBorders>
          </w:tcPr>
          <w:p>
            <w:pPr>
              <w:pStyle w:val="0"/>
              <w:jc w:val="center"/>
            </w:pPr>
            <w:r>
              <w:rPr>
                <w:sz w:val="20"/>
              </w:rPr>
              <w:t xml:space="preserve">5,46</w:t>
            </w:r>
          </w:p>
        </w:tc>
        <w:tc>
          <w:tcPr>
            <w:tcW w:w="960" w:type="dxa"/>
            <w:tcBorders>
              <w:top w:val="nil"/>
              <w:left w:val="nil"/>
              <w:bottom w:val="nil"/>
              <w:right w:val="nil"/>
            </w:tcBorders>
          </w:tcPr>
          <w:p>
            <w:pPr>
              <w:pStyle w:val="0"/>
              <w:jc w:val="center"/>
            </w:pPr>
            <w:r>
              <w:rPr>
                <w:sz w:val="20"/>
              </w:rPr>
              <w:t xml:space="preserve">7,94</w:t>
            </w:r>
          </w:p>
        </w:tc>
        <w:tc>
          <w:tcPr>
            <w:tcW w:w="960" w:type="dxa"/>
            <w:tcBorders>
              <w:top w:val="nil"/>
              <w:left w:val="nil"/>
              <w:bottom w:val="nil"/>
              <w:right w:val="nil"/>
            </w:tcBorders>
          </w:tcPr>
          <w:p>
            <w:pPr>
              <w:pStyle w:val="0"/>
              <w:jc w:val="center"/>
            </w:pPr>
            <w:r>
              <w:rPr>
                <w:sz w:val="20"/>
              </w:rPr>
              <w:t xml:space="preserve">6</w:t>
            </w:r>
          </w:p>
        </w:tc>
        <w:tc>
          <w:tcPr>
            <w:tcW w:w="960" w:type="dxa"/>
            <w:tcBorders>
              <w:top w:val="nil"/>
              <w:left w:val="nil"/>
              <w:bottom w:val="nil"/>
              <w:right w:val="nil"/>
            </w:tcBorders>
          </w:tcPr>
          <w:p>
            <w:pPr>
              <w:pStyle w:val="0"/>
              <w:jc w:val="center"/>
            </w:pPr>
            <w:r>
              <w:rPr>
                <w:sz w:val="20"/>
              </w:rPr>
              <w:t xml:space="preserve">8,73</w:t>
            </w:r>
          </w:p>
        </w:tc>
        <w:tc>
          <w:tcPr>
            <w:tcW w:w="960" w:type="dxa"/>
            <w:tcBorders>
              <w:top w:val="nil"/>
              <w:left w:val="nil"/>
              <w:bottom w:val="nil"/>
              <w:right w:val="nil"/>
            </w:tcBorders>
          </w:tcPr>
          <w:p>
            <w:pPr>
              <w:pStyle w:val="0"/>
              <w:jc w:val="center"/>
            </w:pPr>
            <w:r>
              <w:rPr>
                <w:sz w:val="20"/>
              </w:rPr>
              <w:t xml:space="preserve">6,6</w:t>
            </w:r>
          </w:p>
        </w:tc>
        <w:tc>
          <w:tcPr>
            <w:tcW w:w="960" w:type="dxa"/>
            <w:tcBorders>
              <w:top w:val="nil"/>
              <w:left w:val="nil"/>
              <w:bottom w:val="nil"/>
              <w:right w:val="nil"/>
            </w:tcBorders>
          </w:tcPr>
          <w:p>
            <w:pPr>
              <w:pStyle w:val="0"/>
              <w:jc w:val="center"/>
            </w:pPr>
            <w:r>
              <w:rPr>
                <w:sz w:val="20"/>
              </w:rPr>
              <w:t xml:space="preserve">9,61</w:t>
            </w:r>
          </w:p>
        </w:tc>
        <w:tc>
          <w:tcPr>
            <w:tcW w:w="960" w:type="dxa"/>
            <w:tcBorders>
              <w:top w:val="nil"/>
              <w:left w:val="nil"/>
              <w:bottom w:val="nil"/>
              <w:right w:val="nil"/>
            </w:tcBorders>
          </w:tcPr>
          <w:p>
            <w:pPr>
              <w:pStyle w:val="0"/>
              <w:jc w:val="center"/>
            </w:pPr>
            <w:r>
              <w:rPr>
                <w:sz w:val="20"/>
              </w:rPr>
              <w:t xml:space="preserve">7,26</w:t>
            </w:r>
          </w:p>
        </w:tc>
        <w:tc>
          <w:tcPr>
            <w:tcW w:w="960" w:type="dxa"/>
            <w:tcBorders>
              <w:top w:val="nil"/>
              <w:left w:val="nil"/>
              <w:bottom w:val="nil"/>
              <w:right w:val="nil"/>
            </w:tcBorders>
          </w:tcPr>
          <w:p>
            <w:pPr>
              <w:pStyle w:val="0"/>
              <w:jc w:val="center"/>
            </w:pPr>
            <w:r>
              <w:rPr>
                <w:sz w:val="20"/>
              </w:rPr>
              <w:t xml:space="preserve">10,57</w:t>
            </w:r>
          </w:p>
        </w:tc>
        <w:tc>
          <w:tcPr>
            <w:tcW w:w="960" w:type="dxa"/>
            <w:tcBorders>
              <w:top w:val="nil"/>
              <w:left w:val="nil"/>
              <w:bottom w:val="nil"/>
              <w:right w:val="nil"/>
            </w:tcBorders>
          </w:tcPr>
          <w:p>
            <w:pPr>
              <w:pStyle w:val="0"/>
              <w:jc w:val="center"/>
            </w:pPr>
            <w:r>
              <w:rPr>
                <w:sz w:val="20"/>
              </w:rPr>
              <w:t xml:space="preserve">7,99</w:t>
            </w:r>
          </w:p>
        </w:tc>
        <w:tc>
          <w:tcPr>
            <w:tcW w:w="960" w:type="dxa"/>
            <w:tcBorders>
              <w:top w:val="nil"/>
              <w:left w:val="nil"/>
              <w:bottom w:val="nil"/>
              <w:right w:val="nil"/>
            </w:tcBorders>
          </w:tcPr>
          <w:p>
            <w:pPr>
              <w:pStyle w:val="0"/>
              <w:jc w:val="center"/>
            </w:pPr>
            <w:r>
              <w:rPr>
                <w:sz w:val="20"/>
              </w:rPr>
              <w:t xml:space="preserve">11,62</w:t>
            </w:r>
          </w:p>
        </w:tc>
        <w:tc>
          <w:tcPr>
            <w:tcW w:w="960" w:type="dxa"/>
            <w:tcBorders>
              <w:top w:val="nil"/>
              <w:left w:val="nil"/>
              <w:bottom w:val="nil"/>
              <w:right w:val="nil"/>
            </w:tcBorders>
          </w:tcPr>
          <w:p>
            <w:pPr>
              <w:pStyle w:val="0"/>
              <w:jc w:val="center"/>
            </w:pPr>
            <w:r>
              <w:rPr>
                <w:sz w:val="20"/>
              </w:rPr>
              <w:t xml:space="preserve">8,79</w:t>
            </w:r>
          </w:p>
        </w:tc>
        <w:tc>
          <w:tcPr>
            <w:tcW w:w="960" w:type="dxa"/>
            <w:tcBorders>
              <w:top w:val="nil"/>
              <w:left w:val="nil"/>
              <w:bottom w:val="nil"/>
              <w:right w:val="nil"/>
            </w:tcBorders>
          </w:tcPr>
          <w:p>
            <w:pPr>
              <w:pStyle w:val="0"/>
              <w:jc w:val="center"/>
            </w:pPr>
            <w:r>
              <w:rPr>
                <w:sz w:val="20"/>
              </w:rPr>
              <w:t xml:space="preserve">12,79</w:t>
            </w:r>
          </w:p>
        </w:tc>
        <w:tc>
          <w:tcPr>
            <w:tcW w:w="960" w:type="dxa"/>
            <w:tcBorders>
              <w:top w:val="nil"/>
              <w:left w:val="nil"/>
              <w:bottom w:val="nil"/>
              <w:right w:val="nil"/>
            </w:tcBorders>
          </w:tcPr>
          <w:p>
            <w:pPr>
              <w:pStyle w:val="0"/>
              <w:jc w:val="center"/>
            </w:pPr>
            <w:r>
              <w:rPr>
                <w:sz w:val="20"/>
              </w:rPr>
              <w:t xml:space="preserve">9,67</w:t>
            </w:r>
          </w:p>
        </w:tc>
        <w:tc>
          <w:tcPr>
            <w:tcW w:w="962" w:type="dxa"/>
            <w:tcBorders>
              <w:top w:val="nil"/>
              <w:left w:val="nil"/>
              <w:bottom w:val="nil"/>
              <w:right w:val="nil"/>
            </w:tcBorders>
          </w:tcPr>
          <w:p>
            <w:pPr>
              <w:pStyle w:val="0"/>
              <w:jc w:val="center"/>
            </w:pPr>
            <w:r>
              <w:rPr>
                <w:sz w:val="20"/>
              </w:rPr>
              <w:t xml:space="preserve">14,06</w:t>
            </w:r>
          </w:p>
        </w:tc>
      </w:tr>
      <w:tr>
        <w:tc>
          <w:tcPr>
            <w:tcW w:w="2324" w:type="dxa"/>
            <w:tcBorders>
              <w:top w:val="nil"/>
              <w:left w:val="nil"/>
              <w:bottom w:val="nil"/>
              <w:right w:val="nil"/>
            </w:tcBorders>
          </w:tcPr>
          <w:p>
            <w:pPr>
              <w:pStyle w:val="0"/>
            </w:pPr>
            <w:r>
              <w:rPr>
                <w:sz w:val="20"/>
              </w:rPr>
              <w:t xml:space="preserve">30. Шасси колесных транспортных средств категории N</w:t>
            </w:r>
            <w:r>
              <w:rPr>
                <w:sz w:val="20"/>
                <w:vertAlign w:val="subscript"/>
              </w:rPr>
              <w:t xml:space="preserve">2</w:t>
            </w:r>
            <w:r>
              <w:rPr>
                <w:sz w:val="20"/>
              </w:rPr>
              <w:t xml:space="preserve"> технически допустимой максимальной массой свыше 3,5 тонны, но не более 5 тонн</w:t>
            </w:r>
          </w:p>
        </w:tc>
        <w:tc>
          <w:tcPr>
            <w:tcW w:w="960" w:type="dxa"/>
            <w:tcBorders>
              <w:top w:val="nil"/>
              <w:left w:val="nil"/>
              <w:bottom w:val="nil"/>
              <w:right w:val="nil"/>
            </w:tcBorders>
          </w:tcPr>
          <w:p>
            <w:pPr>
              <w:pStyle w:val="0"/>
              <w:jc w:val="center"/>
            </w:pPr>
            <w:r>
              <w:rPr>
                <w:sz w:val="20"/>
              </w:rPr>
              <w:t xml:space="preserve">5,71</w:t>
            </w:r>
          </w:p>
        </w:tc>
        <w:tc>
          <w:tcPr>
            <w:tcW w:w="960" w:type="dxa"/>
            <w:tcBorders>
              <w:top w:val="nil"/>
              <w:left w:val="nil"/>
              <w:bottom w:val="nil"/>
              <w:right w:val="nil"/>
            </w:tcBorders>
          </w:tcPr>
          <w:p>
            <w:pPr>
              <w:pStyle w:val="0"/>
              <w:jc w:val="center"/>
            </w:pPr>
            <w:r>
              <w:rPr>
                <w:sz w:val="20"/>
              </w:rPr>
              <w:t xml:space="preserve">8,5</w:t>
            </w:r>
          </w:p>
        </w:tc>
        <w:tc>
          <w:tcPr>
            <w:tcW w:w="960" w:type="dxa"/>
            <w:tcBorders>
              <w:top w:val="nil"/>
              <w:left w:val="nil"/>
              <w:bottom w:val="nil"/>
              <w:right w:val="nil"/>
            </w:tcBorders>
          </w:tcPr>
          <w:p>
            <w:pPr>
              <w:pStyle w:val="0"/>
              <w:jc w:val="center"/>
            </w:pPr>
            <w:r>
              <w:rPr>
                <w:sz w:val="20"/>
              </w:rPr>
              <w:t xml:space="preserve">6,28</w:t>
            </w:r>
          </w:p>
        </w:tc>
        <w:tc>
          <w:tcPr>
            <w:tcW w:w="960" w:type="dxa"/>
            <w:tcBorders>
              <w:top w:val="nil"/>
              <w:left w:val="nil"/>
              <w:bottom w:val="nil"/>
              <w:right w:val="nil"/>
            </w:tcBorders>
          </w:tcPr>
          <w:p>
            <w:pPr>
              <w:pStyle w:val="0"/>
              <w:jc w:val="center"/>
            </w:pPr>
            <w:r>
              <w:rPr>
                <w:sz w:val="20"/>
              </w:rPr>
              <w:t xml:space="preserve">9,35</w:t>
            </w:r>
          </w:p>
        </w:tc>
        <w:tc>
          <w:tcPr>
            <w:tcW w:w="960" w:type="dxa"/>
            <w:tcBorders>
              <w:top w:val="nil"/>
              <w:left w:val="nil"/>
              <w:bottom w:val="nil"/>
              <w:right w:val="nil"/>
            </w:tcBorders>
          </w:tcPr>
          <w:p>
            <w:pPr>
              <w:pStyle w:val="0"/>
              <w:jc w:val="center"/>
            </w:pPr>
            <w:r>
              <w:rPr>
                <w:sz w:val="20"/>
              </w:rPr>
              <w:t xml:space="preserve">6,91</w:t>
            </w:r>
          </w:p>
        </w:tc>
        <w:tc>
          <w:tcPr>
            <w:tcW w:w="960" w:type="dxa"/>
            <w:tcBorders>
              <w:top w:val="nil"/>
              <w:left w:val="nil"/>
              <w:bottom w:val="nil"/>
              <w:right w:val="nil"/>
            </w:tcBorders>
          </w:tcPr>
          <w:p>
            <w:pPr>
              <w:pStyle w:val="0"/>
              <w:jc w:val="center"/>
            </w:pPr>
            <w:r>
              <w:rPr>
                <w:sz w:val="20"/>
              </w:rPr>
              <w:t xml:space="preserve">10,29</w:t>
            </w:r>
          </w:p>
        </w:tc>
        <w:tc>
          <w:tcPr>
            <w:tcW w:w="960" w:type="dxa"/>
            <w:tcBorders>
              <w:top w:val="nil"/>
              <w:left w:val="nil"/>
              <w:bottom w:val="nil"/>
              <w:right w:val="nil"/>
            </w:tcBorders>
          </w:tcPr>
          <w:p>
            <w:pPr>
              <w:pStyle w:val="0"/>
              <w:jc w:val="center"/>
            </w:pPr>
            <w:r>
              <w:rPr>
                <w:sz w:val="20"/>
              </w:rPr>
              <w:t xml:space="preserve">7,6</w:t>
            </w:r>
          </w:p>
        </w:tc>
        <w:tc>
          <w:tcPr>
            <w:tcW w:w="960" w:type="dxa"/>
            <w:tcBorders>
              <w:top w:val="nil"/>
              <w:left w:val="nil"/>
              <w:bottom w:val="nil"/>
              <w:right w:val="nil"/>
            </w:tcBorders>
          </w:tcPr>
          <w:p>
            <w:pPr>
              <w:pStyle w:val="0"/>
              <w:jc w:val="center"/>
            </w:pPr>
            <w:r>
              <w:rPr>
                <w:sz w:val="20"/>
              </w:rPr>
              <w:t xml:space="preserve">11,31</w:t>
            </w:r>
          </w:p>
        </w:tc>
        <w:tc>
          <w:tcPr>
            <w:tcW w:w="960" w:type="dxa"/>
            <w:tcBorders>
              <w:top w:val="nil"/>
              <w:left w:val="nil"/>
              <w:bottom w:val="nil"/>
              <w:right w:val="nil"/>
            </w:tcBorders>
          </w:tcPr>
          <w:p>
            <w:pPr>
              <w:pStyle w:val="0"/>
              <w:jc w:val="center"/>
            </w:pPr>
            <w:r>
              <w:rPr>
                <w:sz w:val="20"/>
              </w:rPr>
              <w:t xml:space="preserve">8,36</w:t>
            </w:r>
          </w:p>
        </w:tc>
        <w:tc>
          <w:tcPr>
            <w:tcW w:w="960" w:type="dxa"/>
            <w:tcBorders>
              <w:top w:val="nil"/>
              <w:left w:val="nil"/>
              <w:bottom w:val="nil"/>
              <w:right w:val="nil"/>
            </w:tcBorders>
          </w:tcPr>
          <w:p>
            <w:pPr>
              <w:pStyle w:val="0"/>
              <w:jc w:val="center"/>
            </w:pPr>
            <w:r>
              <w:rPr>
                <w:sz w:val="20"/>
              </w:rPr>
              <w:t xml:space="preserve">12,44</w:t>
            </w:r>
          </w:p>
        </w:tc>
        <w:tc>
          <w:tcPr>
            <w:tcW w:w="960" w:type="dxa"/>
            <w:tcBorders>
              <w:top w:val="nil"/>
              <w:left w:val="nil"/>
              <w:bottom w:val="nil"/>
              <w:right w:val="nil"/>
            </w:tcBorders>
          </w:tcPr>
          <w:p>
            <w:pPr>
              <w:pStyle w:val="0"/>
              <w:jc w:val="center"/>
            </w:pPr>
            <w:r>
              <w:rPr>
                <w:sz w:val="20"/>
              </w:rPr>
              <w:t xml:space="preserve">9,2</w:t>
            </w:r>
          </w:p>
        </w:tc>
        <w:tc>
          <w:tcPr>
            <w:tcW w:w="960" w:type="dxa"/>
            <w:tcBorders>
              <w:top w:val="nil"/>
              <w:left w:val="nil"/>
              <w:bottom w:val="nil"/>
              <w:right w:val="nil"/>
            </w:tcBorders>
          </w:tcPr>
          <w:p>
            <w:pPr>
              <w:pStyle w:val="0"/>
              <w:jc w:val="center"/>
            </w:pPr>
            <w:r>
              <w:rPr>
                <w:sz w:val="20"/>
              </w:rPr>
              <w:t xml:space="preserve">13,69</w:t>
            </w:r>
          </w:p>
        </w:tc>
        <w:tc>
          <w:tcPr>
            <w:tcW w:w="960" w:type="dxa"/>
            <w:tcBorders>
              <w:top w:val="nil"/>
              <w:left w:val="nil"/>
              <w:bottom w:val="nil"/>
              <w:right w:val="nil"/>
            </w:tcBorders>
          </w:tcPr>
          <w:p>
            <w:pPr>
              <w:pStyle w:val="0"/>
              <w:jc w:val="center"/>
            </w:pPr>
            <w:r>
              <w:rPr>
                <w:sz w:val="20"/>
              </w:rPr>
              <w:t xml:space="preserve">10,12</w:t>
            </w:r>
          </w:p>
        </w:tc>
        <w:tc>
          <w:tcPr>
            <w:tcW w:w="962" w:type="dxa"/>
            <w:tcBorders>
              <w:top w:val="nil"/>
              <w:left w:val="nil"/>
              <w:bottom w:val="nil"/>
              <w:right w:val="nil"/>
            </w:tcBorders>
          </w:tcPr>
          <w:p>
            <w:pPr>
              <w:pStyle w:val="0"/>
              <w:jc w:val="center"/>
            </w:pPr>
            <w:r>
              <w:rPr>
                <w:sz w:val="20"/>
              </w:rPr>
              <w:t xml:space="preserve">15,06</w:t>
            </w:r>
          </w:p>
        </w:tc>
      </w:tr>
      <w:tr>
        <w:tc>
          <w:tcPr>
            <w:tcW w:w="2324" w:type="dxa"/>
            <w:tcBorders>
              <w:top w:val="nil"/>
              <w:left w:val="nil"/>
              <w:bottom w:val="nil"/>
              <w:right w:val="nil"/>
            </w:tcBorders>
          </w:tcPr>
          <w:p>
            <w:pPr>
              <w:pStyle w:val="0"/>
            </w:pPr>
            <w:r>
              <w:rPr>
                <w:sz w:val="20"/>
              </w:rPr>
              <w:t xml:space="preserve">31. Шасси колесных транспортных средств категории N</w:t>
            </w:r>
            <w:r>
              <w:rPr>
                <w:sz w:val="20"/>
                <w:vertAlign w:val="subscript"/>
              </w:rPr>
              <w:t xml:space="preserve">2</w:t>
            </w:r>
            <w:r>
              <w:rPr>
                <w:sz w:val="20"/>
              </w:rPr>
              <w:t xml:space="preserve"> технически допустимой максимальной массой свыше 5 тонн, но не более 8 тонн</w:t>
            </w:r>
          </w:p>
        </w:tc>
        <w:tc>
          <w:tcPr>
            <w:tcW w:w="960" w:type="dxa"/>
            <w:tcBorders>
              <w:top w:val="nil"/>
              <w:left w:val="nil"/>
              <w:bottom w:val="nil"/>
              <w:right w:val="nil"/>
            </w:tcBorders>
          </w:tcPr>
          <w:p>
            <w:pPr>
              <w:pStyle w:val="0"/>
              <w:jc w:val="center"/>
            </w:pPr>
            <w:r>
              <w:rPr>
                <w:sz w:val="20"/>
              </w:rPr>
              <w:t xml:space="preserve">5,95</w:t>
            </w:r>
          </w:p>
        </w:tc>
        <w:tc>
          <w:tcPr>
            <w:tcW w:w="960" w:type="dxa"/>
            <w:tcBorders>
              <w:top w:val="nil"/>
              <w:left w:val="nil"/>
              <w:bottom w:val="nil"/>
              <w:right w:val="nil"/>
            </w:tcBorders>
          </w:tcPr>
          <w:p>
            <w:pPr>
              <w:pStyle w:val="0"/>
              <w:jc w:val="center"/>
            </w:pPr>
            <w:r>
              <w:rPr>
                <w:sz w:val="20"/>
              </w:rPr>
              <w:t xml:space="preserve">13,6</w:t>
            </w:r>
          </w:p>
        </w:tc>
        <w:tc>
          <w:tcPr>
            <w:tcW w:w="960" w:type="dxa"/>
            <w:tcBorders>
              <w:top w:val="nil"/>
              <w:left w:val="nil"/>
              <w:bottom w:val="nil"/>
              <w:right w:val="nil"/>
            </w:tcBorders>
          </w:tcPr>
          <w:p>
            <w:pPr>
              <w:pStyle w:val="0"/>
              <w:jc w:val="center"/>
            </w:pPr>
            <w:r>
              <w:rPr>
                <w:sz w:val="20"/>
              </w:rPr>
              <w:t xml:space="preserve">6,55</w:t>
            </w:r>
          </w:p>
        </w:tc>
        <w:tc>
          <w:tcPr>
            <w:tcW w:w="960" w:type="dxa"/>
            <w:tcBorders>
              <w:top w:val="nil"/>
              <w:left w:val="nil"/>
              <w:bottom w:val="nil"/>
              <w:right w:val="nil"/>
            </w:tcBorders>
          </w:tcPr>
          <w:p>
            <w:pPr>
              <w:pStyle w:val="0"/>
              <w:jc w:val="center"/>
            </w:pPr>
            <w:r>
              <w:rPr>
                <w:sz w:val="20"/>
              </w:rPr>
              <w:t xml:space="preserve">14,96</w:t>
            </w:r>
          </w:p>
        </w:tc>
        <w:tc>
          <w:tcPr>
            <w:tcW w:w="960" w:type="dxa"/>
            <w:tcBorders>
              <w:top w:val="nil"/>
              <w:left w:val="nil"/>
              <w:bottom w:val="nil"/>
              <w:right w:val="nil"/>
            </w:tcBorders>
          </w:tcPr>
          <w:p>
            <w:pPr>
              <w:pStyle w:val="0"/>
              <w:jc w:val="center"/>
            </w:pPr>
            <w:r>
              <w:rPr>
                <w:sz w:val="20"/>
              </w:rPr>
              <w:t xml:space="preserve">7,2</w:t>
            </w:r>
          </w:p>
        </w:tc>
        <w:tc>
          <w:tcPr>
            <w:tcW w:w="960" w:type="dxa"/>
            <w:tcBorders>
              <w:top w:val="nil"/>
              <w:left w:val="nil"/>
              <w:bottom w:val="nil"/>
              <w:right w:val="nil"/>
            </w:tcBorders>
          </w:tcPr>
          <w:p>
            <w:pPr>
              <w:pStyle w:val="0"/>
              <w:jc w:val="center"/>
            </w:pPr>
            <w:r>
              <w:rPr>
                <w:sz w:val="20"/>
              </w:rPr>
              <w:t xml:space="preserve">16,46</w:t>
            </w:r>
          </w:p>
        </w:tc>
        <w:tc>
          <w:tcPr>
            <w:tcW w:w="960" w:type="dxa"/>
            <w:tcBorders>
              <w:top w:val="nil"/>
              <w:left w:val="nil"/>
              <w:bottom w:val="nil"/>
              <w:right w:val="nil"/>
            </w:tcBorders>
          </w:tcPr>
          <w:p>
            <w:pPr>
              <w:pStyle w:val="0"/>
              <w:jc w:val="center"/>
            </w:pPr>
            <w:r>
              <w:rPr>
                <w:sz w:val="20"/>
              </w:rPr>
              <w:t xml:space="preserve">7,92</w:t>
            </w:r>
          </w:p>
        </w:tc>
        <w:tc>
          <w:tcPr>
            <w:tcW w:w="960" w:type="dxa"/>
            <w:tcBorders>
              <w:top w:val="nil"/>
              <w:left w:val="nil"/>
              <w:bottom w:val="nil"/>
              <w:right w:val="nil"/>
            </w:tcBorders>
          </w:tcPr>
          <w:p>
            <w:pPr>
              <w:pStyle w:val="0"/>
              <w:jc w:val="center"/>
            </w:pPr>
            <w:r>
              <w:rPr>
                <w:sz w:val="20"/>
              </w:rPr>
              <w:t xml:space="preserve">18,1</w:t>
            </w:r>
          </w:p>
        </w:tc>
        <w:tc>
          <w:tcPr>
            <w:tcW w:w="960" w:type="dxa"/>
            <w:tcBorders>
              <w:top w:val="nil"/>
              <w:left w:val="nil"/>
              <w:bottom w:val="nil"/>
              <w:right w:val="nil"/>
            </w:tcBorders>
          </w:tcPr>
          <w:p>
            <w:pPr>
              <w:pStyle w:val="0"/>
              <w:jc w:val="center"/>
            </w:pPr>
            <w:r>
              <w:rPr>
                <w:sz w:val="20"/>
              </w:rPr>
              <w:t xml:space="preserve">8,71</w:t>
            </w:r>
          </w:p>
        </w:tc>
        <w:tc>
          <w:tcPr>
            <w:tcW w:w="960" w:type="dxa"/>
            <w:tcBorders>
              <w:top w:val="nil"/>
              <w:left w:val="nil"/>
              <w:bottom w:val="nil"/>
              <w:right w:val="nil"/>
            </w:tcBorders>
          </w:tcPr>
          <w:p>
            <w:pPr>
              <w:pStyle w:val="0"/>
              <w:jc w:val="center"/>
            </w:pPr>
            <w:r>
              <w:rPr>
                <w:sz w:val="20"/>
              </w:rPr>
              <w:t xml:space="preserve">19,91</w:t>
            </w:r>
          </w:p>
        </w:tc>
        <w:tc>
          <w:tcPr>
            <w:tcW w:w="960" w:type="dxa"/>
            <w:tcBorders>
              <w:top w:val="nil"/>
              <w:left w:val="nil"/>
              <w:bottom w:val="nil"/>
              <w:right w:val="nil"/>
            </w:tcBorders>
          </w:tcPr>
          <w:p>
            <w:pPr>
              <w:pStyle w:val="0"/>
              <w:jc w:val="center"/>
            </w:pPr>
            <w:r>
              <w:rPr>
                <w:sz w:val="20"/>
              </w:rPr>
              <w:t xml:space="preserve">9,58</w:t>
            </w:r>
          </w:p>
        </w:tc>
        <w:tc>
          <w:tcPr>
            <w:tcW w:w="960" w:type="dxa"/>
            <w:tcBorders>
              <w:top w:val="nil"/>
              <w:left w:val="nil"/>
              <w:bottom w:val="nil"/>
              <w:right w:val="nil"/>
            </w:tcBorders>
          </w:tcPr>
          <w:p>
            <w:pPr>
              <w:pStyle w:val="0"/>
              <w:jc w:val="center"/>
            </w:pPr>
            <w:r>
              <w:rPr>
                <w:sz w:val="20"/>
              </w:rPr>
              <w:t xml:space="preserve">21,9</w:t>
            </w:r>
          </w:p>
        </w:tc>
        <w:tc>
          <w:tcPr>
            <w:tcW w:w="960" w:type="dxa"/>
            <w:tcBorders>
              <w:top w:val="nil"/>
              <w:left w:val="nil"/>
              <w:bottom w:val="nil"/>
              <w:right w:val="nil"/>
            </w:tcBorders>
          </w:tcPr>
          <w:p>
            <w:pPr>
              <w:pStyle w:val="0"/>
              <w:jc w:val="center"/>
            </w:pPr>
            <w:r>
              <w:rPr>
                <w:sz w:val="20"/>
              </w:rPr>
              <w:t xml:space="preserve">10,54</w:t>
            </w:r>
          </w:p>
        </w:tc>
        <w:tc>
          <w:tcPr>
            <w:tcW w:w="962" w:type="dxa"/>
            <w:tcBorders>
              <w:top w:val="nil"/>
              <w:left w:val="nil"/>
              <w:bottom w:val="nil"/>
              <w:right w:val="nil"/>
            </w:tcBorders>
          </w:tcPr>
          <w:p>
            <w:pPr>
              <w:pStyle w:val="0"/>
              <w:jc w:val="center"/>
            </w:pPr>
            <w:r>
              <w:rPr>
                <w:sz w:val="20"/>
              </w:rPr>
              <w:t xml:space="preserve">24,09</w:t>
            </w:r>
          </w:p>
        </w:tc>
      </w:tr>
      <w:tr>
        <w:tc>
          <w:tcPr>
            <w:tcW w:w="2324" w:type="dxa"/>
            <w:tcBorders>
              <w:top w:val="nil"/>
              <w:left w:val="nil"/>
              <w:bottom w:val="nil"/>
              <w:right w:val="nil"/>
            </w:tcBorders>
          </w:tcPr>
          <w:p>
            <w:pPr>
              <w:pStyle w:val="0"/>
            </w:pPr>
            <w:r>
              <w:rPr>
                <w:sz w:val="20"/>
              </w:rPr>
              <w:t xml:space="preserve">32. Шасси колесных транспортных средств категории N</w:t>
            </w:r>
            <w:r>
              <w:rPr>
                <w:sz w:val="20"/>
                <w:vertAlign w:val="subscript"/>
              </w:rPr>
              <w:t xml:space="preserve">2</w:t>
            </w:r>
            <w:r>
              <w:rPr>
                <w:sz w:val="20"/>
              </w:rPr>
              <w:t xml:space="preserve"> технически допустимой максимальной массой свыше 8 тонн, но не более 12 тонн</w:t>
            </w:r>
          </w:p>
        </w:tc>
        <w:tc>
          <w:tcPr>
            <w:tcW w:w="960" w:type="dxa"/>
            <w:tcBorders>
              <w:top w:val="nil"/>
              <w:left w:val="nil"/>
              <w:bottom w:val="nil"/>
              <w:right w:val="nil"/>
            </w:tcBorders>
          </w:tcPr>
          <w:p>
            <w:pPr>
              <w:pStyle w:val="0"/>
              <w:jc w:val="center"/>
            </w:pPr>
            <w:r>
              <w:rPr>
                <w:sz w:val="20"/>
              </w:rPr>
              <w:t xml:space="preserve">8,43</w:t>
            </w:r>
          </w:p>
        </w:tc>
        <w:tc>
          <w:tcPr>
            <w:tcW w:w="960" w:type="dxa"/>
            <w:tcBorders>
              <w:top w:val="nil"/>
              <w:left w:val="nil"/>
              <w:bottom w:val="nil"/>
              <w:right w:val="nil"/>
            </w:tcBorders>
          </w:tcPr>
          <w:p>
            <w:pPr>
              <w:pStyle w:val="0"/>
              <w:jc w:val="center"/>
            </w:pPr>
            <w:r>
              <w:rPr>
                <w:sz w:val="20"/>
              </w:rPr>
              <w:t xml:space="preserve">22,98</w:t>
            </w:r>
          </w:p>
        </w:tc>
        <w:tc>
          <w:tcPr>
            <w:tcW w:w="960" w:type="dxa"/>
            <w:tcBorders>
              <w:top w:val="nil"/>
              <w:left w:val="nil"/>
              <w:bottom w:val="nil"/>
              <w:right w:val="nil"/>
            </w:tcBorders>
          </w:tcPr>
          <w:p>
            <w:pPr>
              <w:pStyle w:val="0"/>
              <w:jc w:val="center"/>
            </w:pPr>
            <w:r>
              <w:rPr>
                <w:sz w:val="20"/>
              </w:rPr>
              <w:t xml:space="preserve">9,28</w:t>
            </w:r>
          </w:p>
        </w:tc>
        <w:tc>
          <w:tcPr>
            <w:tcW w:w="960" w:type="dxa"/>
            <w:tcBorders>
              <w:top w:val="nil"/>
              <w:left w:val="nil"/>
              <w:bottom w:val="nil"/>
              <w:right w:val="nil"/>
            </w:tcBorders>
          </w:tcPr>
          <w:p>
            <w:pPr>
              <w:pStyle w:val="0"/>
              <w:jc w:val="center"/>
            </w:pPr>
            <w:r>
              <w:rPr>
                <w:sz w:val="20"/>
              </w:rPr>
              <w:t xml:space="preserve">25,28</w:t>
            </w:r>
          </w:p>
        </w:tc>
        <w:tc>
          <w:tcPr>
            <w:tcW w:w="960" w:type="dxa"/>
            <w:tcBorders>
              <w:top w:val="nil"/>
              <w:left w:val="nil"/>
              <w:bottom w:val="nil"/>
              <w:right w:val="nil"/>
            </w:tcBorders>
          </w:tcPr>
          <w:p>
            <w:pPr>
              <w:pStyle w:val="0"/>
              <w:jc w:val="center"/>
            </w:pPr>
            <w:r>
              <w:rPr>
                <w:sz w:val="20"/>
              </w:rPr>
              <w:t xml:space="preserve">10,2</w:t>
            </w:r>
          </w:p>
        </w:tc>
        <w:tc>
          <w:tcPr>
            <w:tcW w:w="960" w:type="dxa"/>
            <w:tcBorders>
              <w:top w:val="nil"/>
              <w:left w:val="nil"/>
              <w:bottom w:val="nil"/>
              <w:right w:val="nil"/>
            </w:tcBorders>
          </w:tcPr>
          <w:p>
            <w:pPr>
              <w:pStyle w:val="0"/>
              <w:jc w:val="center"/>
            </w:pPr>
            <w:r>
              <w:rPr>
                <w:sz w:val="20"/>
              </w:rPr>
              <w:t xml:space="preserve">27,81</w:t>
            </w:r>
          </w:p>
        </w:tc>
        <w:tc>
          <w:tcPr>
            <w:tcW w:w="960" w:type="dxa"/>
            <w:tcBorders>
              <w:top w:val="nil"/>
              <w:left w:val="nil"/>
              <w:bottom w:val="nil"/>
              <w:right w:val="nil"/>
            </w:tcBorders>
          </w:tcPr>
          <w:p>
            <w:pPr>
              <w:pStyle w:val="0"/>
              <w:jc w:val="center"/>
            </w:pPr>
            <w:r>
              <w:rPr>
                <w:sz w:val="20"/>
              </w:rPr>
              <w:t xml:space="preserve">11,22</w:t>
            </w:r>
          </w:p>
        </w:tc>
        <w:tc>
          <w:tcPr>
            <w:tcW w:w="960" w:type="dxa"/>
            <w:tcBorders>
              <w:top w:val="nil"/>
              <w:left w:val="nil"/>
              <w:bottom w:val="nil"/>
              <w:right w:val="nil"/>
            </w:tcBorders>
          </w:tcPr>
          <w:p>
            <w:pPr>
              <w:pStyle w:val="0"/>
              <w:jc w:val="center"/>
            </w:pPr>
            <w:r>
              <w:rPr>
                <w:sz w:val="20"/>
              </w:rPr>
              <w:t xml:space="preserve">30,59</w:t>
            </w:r>
          </w:p>
        </w:tc>
        <w:tc>
          <w:tcPr>
            <w:tcW w:w="960" w:type="dxa"/>
            <w:tcBorders>
              <w:top w:val="nil"/>
              <w:left w:val="nil"/>
              <w:bottom w:val="nil"/>
              <w:right w:val="nil"/>
            </w:tcBorders>
          </w:tcPr>
          <w:p>
            <w:pPr>
              <w:pStyle w:val="0"/>
              <w:jc w:val="center"/>
            </w:pPr>
            <w:r>
              <w:rPr>
                <w:sz w:val="20"/>
              </w:rPr>
              <w:t xml:space="preserve">12,35</w:t>
            </w:r>
          </w:p>
        </w:tc>
        <w:tc>
          <w:tcPr>
            <w:tcW w:w="960" w:type="dxa"/>
            <w:tcBorders>
              <w:top w:val="nil"/>
              <w:left w:val="nil"/>
              <w:bottom w:val="nil"/>
              <w:right w:val="nil"/>
            </w:tcBorders>
          </w:tcPr>
          <w:p>
            <w:pPr>
              <w:pStyle w:val="0"/>
              <w:jc w:val="center"/>
            </w:pPr>
            <w:r>
              <w:rPr>
                <w:sz w:val="20"/>
              </w:rPr>
              <w:t xml:space="preserve">33,65</w:t>
            </w:r>
          </w:p>
        </w:tc>
        <w:tc>
          <w:tcPr>
            <w:tcW w:w="960" w:type="dxa"/>
            <w:tcBorders>
              <w:top w:val="nil"/>
              <w:left w:val="nil"/>
              <w:bottom w:val="nil"/>
              <w:right w:val="nil"/>
            </w:tcBorders>
          </w:tcPr>
          <w:p>
            <w:pPr>
              <w:pStyle w:val="0"/>
              <w:jc w:val="center"/>
            </w:pPr>
            <w:r>
              <w:rPr>
                <w:sz w:val="20"/>
              </w:rPr>
              <w:t xml:space="preserve">13,58</w:t>
            </w:r>
          </w:p>
        </w:tc>
        <w:tc>
          <w:tcPr>
            <w:tcW w:w="960" w:type="dxa"/>
            <w:tcBorders>
              <w:top w:val="nil"/>
              <w:left w:val="nil"/>
              <w:bottom w:val="nil"/>
              <w:right w:val="nil"/>
            </w:tcBorders>
          </w:tcPr>
          <w:p>
            <w:pPr>
              <w:pStyle w:val="0"/>
              <w:jc w:val="center"/>
            </w:pPr>
            <w:r>
              <w:rPr>
                <w:sz w:val="20"/>
              </w:rPr>
              <w:t xml:space="preserve">37,02</w:t>
            </w:r>
          </w:p>
        </w:tc>
        <w:tc>
          <w:tcPr>
            <w:tcW w:w="960" w:type="dxa"/>
            <w:tcBorders>
              <w:top w:val="nil"/>
              <w:left w:val="nil"/>
              <w:bottom w:val="nil"/>
              <w:right w:val="nil"/>
            </w:tcBorders>
          </w:tcPr>
          <w:p>
            <w:pPr>
              <w:pStyle w:val="0"/>
              <w:jc w:val="center"/>
            </w:pPr>
            <w:r>
              <w:rPr>
                <w:sz w:val="20"/>
              </w:rPr>
              <w:t xml:space="preserve">14,94</w:t>
            </w:r>
          </w:p>
        </w:tc>
        <w:tc>
          <w:tcPr>
            <w:tcW w:w="962" w:type="dxa"/>
            <w:tcBorders>
              <w:top w:val="nil"/>
              <w:left w:val="nil"/>
              <w:bottom w:val="nil"/>
              <w:right w:val="nil"/>
            </w:tcBorders>
          </w:tcPr>
          <w:p>
            <w:pPr>
              <w:pStyle w:val="0"/>
              <w:jc w:val="center"/>
            </w:pPr>
            <w:r>
              <w:rPr>
                <w:sz w:val="20"/>
              </w:rPr>
              <w:t xml:space="preserve">40,72</w:t>
            </w:r>
          </w:p>
        </w:tc>
      </w:tr>
      <w:tr>
        <w:tc>
          <w:tcPr>
            <w:tcW w:w="2324" w:type="dxa"/>
            <w:tcBorders>
              <w:top w:val="nil"/>
              <w:left w:val="nil"/>
              <w:bottom w:val="nil"/>
              <w:right w:val="nil"/>
            </w:tcBorders>
          </w:tcPr>
          <w:p>
            <w:pPr>
              <w:pStyle w:val="0"/>
            </w:pPr>
            <w:r>
              <w:rPr>
                <w:sz w:val="20"/>
              </w:rPr>
              <w:t xml:space="preserve">33. Шасси колесных транспортных средств категории N</w:t>
            </w:r>
            <w:r>
              <w:rPr>
                <w:sz w:val="20"/>
                <w:vertAlign w:val="subscript"/>
              </w:rPr>
              <w:t xml:space="preserve">3</w:t>
            </w:r>
            <w:r>
              <w:rPr>
                <w:sz w:val="20"/>
              </w:rPr>
              <w:t xml:space="preserve"> технически допустимой максимальной массой свыше 12 тонн, но не более 20 тонн</w:t>
            </w:r>
          </w:p>
        </w:tc>
        <w:tc>
          <w:tcPr>
            <w:tcW w:w="960" w:type="dxa"/>
            <w:tcBorders>
              <w:top w:val="nil"/>
              <w:left w:val="nil"/>
              <w:bottom w:val="nil"/>
              <w:right w:val="nil"/>
            </w:tcBorders>
          </w:tcPr>
          <w:p>
            <w:pPr>
              <w:pStyle w:val="0"/>
              <w:jc w:val="center"/>
            </w:pPr>
            <w:r>
              <w:rPr>
                <w:sz w:val="20"/>
              </w:rPr>
              <w:t xml:space="preserve">9,57</w:t>
            </w:r>
          </w:p>
        </w:tc>
        <w:tc>
          <w:tcPr>
            <w:tcW w:w="960" w:type="dxa"/>
            <w:tcBorders>
              <w:top w:val="nil"/>
              <w:left w:val="nil"/>
              <w:bottom w:val="nil"/>
              <w:right w:val="nil"/>
            </w:tcBorders>
          </w:tcPr>
          <w:p>
            <w:pPr>
              <w:pStyle w:val="0"/>
              <w:jc w:val="center"/>
            </w:pPr>
            <w:r>
              <w:rPr>
                <w:sz w:val="20"/>
              </w:rPr>
              <w:t xml:space="preserve">33,44</w:t>
            </w:r>
          </w:p>
        </w:tc>
        <w:tc>
          <w:tcPr>
            <w:tcW w:w="960" w:type="dxa"/>
            <w:tcBorders>
              <w:top w:val="nil"/>
              <w:left w:val="nil"/>
              <w:bottom w:val="nil"/>
              <w:right w:val="nil"/>
            </w:tcBorders>
          </w:tcPr>
          <w:p>
            <w:pPr>
              <w:pStyle w:val="0"/>
              <w:jc w:val="center"/>
            </w:pPr>
            <w:r>
              <w:rPr>
                <w:sz w:val="20"/>
              </w:rPr>
              <w:t xml:space="preserve">10,53</w:t>
            </w:r>
          </w:p>
        </w:tc>
        <w:tc>
          <w:tcPr>
            <w:tcW w:w="960" w:type="dxa"/>
            <w:tcBorders>
              <w:top w:val="nil"/>
              <w:left w:val="nil"/>
              <w:bottom w:val="nil"/>
              <w:right w:val="nil"/>
            </w:tcBorders>
          </w:tcPr>
          <w:p>
            <w:pPr>
              <w:pStyle w:val="0"/>
              <w:jc w:val="center"/>
            </w:pPr>
            <w:r>
              <w:rPr>
                <w:sz w:val="20"/>
              </w:rPr>
              <w:t xml:space="preserve">36,78</w:t>
            </w:r>
          </w:p>
        </w:tc>
        <w:tc>
          <w:tcPr>
            <w:tcW w:w="960" w:type="dxa"/>
            <w:tcBorders>
              <w:top w:val="nil"/>
              <w:left w:val="nil"/>
              <w:bottom w:val="nil"/>
              <w:right w:val="nil"/>
            </w:tcBorders>
          </w:tcPr>
          <w:p>
            <w:pPr>
              <w:pStyle w:val="0"/>
              <w:jc w:val="center"/>
            </w:pPr>
            <w:r>
              <w:rPr>
                <w:sz w:val="20"/>
              </w:rPr>
              <w:t xml:space="preserve">11,58</w:t>
            </w:r>
          </w:p>
        </w:tc>
        <w:tc>
          <w:tcPr>
            <w:tcW w:w="960" w:type="dxa"/>
            <w:tcBorders>
              <w:top w:val="nil"/>
              <w:left w:val="nil"/>
              <w:bottom w:val="nil"/>
              <w:right w:val="nil"/>
            </w:tcBorders>
          </w:tcPr>
          <w:p>
            <w:pPr>
              <w:pStyle w:val="0"/>
              <w:jc w:val="center"/>
            </w:pPr>
            <w:r>
              <w:rPr>
                <w:sz w:val="20"/>
              </w:rPr>
              <w:t xml:space="preserve">40,46</w:t>
            </w:r>
          </w:p>
        </w:tc>
        <w:tc>
          <w:tcPr>
            <w:tcW w:w="960" w:type="dxa"/>
            <w:tcBorders>
              <w:top w:val="nil"/>
              <w:left w:val="nil"/>
              <w:bottom w:val="nil"/>
              <w:right w:val="nil"/>
            </w:tcBorders>
          </w:tcPr>
          <w:p>
            <w:pPr>
              <w:pStyle w:val="0"/>
              <w:jc w:val="center"/>
            </w:pPr>
            <w:r>
              <w:rPr>
                <w:sz w:val="20"/>
              </w:rPr>
              <w:t xml:space="preserve">12,74</w:t>
            </w:r>
          </w:p>
        </w:tc>
        <w:tc>
          <w:tcPr>
            <w:tcW w:w="960" w:type="dxa"/>
            <w:tcBorders>
              <w:top w:val="nil"/>
              <w:left w:val="nil"/>
              <w:bottom w:val="nil"/>
              <w:right w:val="nil"/>
            </w:tcBorders>
          </w:tcPr>
          <w:p>
            <w:pPr>
              <w:pStyle w:val="0"/>
              <w:jc w:val="center"/>
            </w:pPr>
            <w:r>
              <w:rPr>
                <w:sz w:val="20"/>
              </w:rPr>
              <w:t xml:space="preserve">44,51</w:t>
            </w:r>
          </w:p>
        </w:tc>
        <w:tc>
          <w:tcPr>
            <w:tcW w:w="960" w:type="dxa"/>
            <w:tcBorders>
              <w:top w:val="nil"/>
              <w:left w:val="nil"/>
              <w:bottom w:val="nil"/>
              <w:right w:val="nil"/>
            </w:tcBorders>
          </w:tcPr>
          <w:p>
            <w:pPr>
              <w:pStyle w:val="0"/>
              <w:jc w:val="center"/>
            </w:pPr>
            <w:r>
              <w:rPr>
                <w:sz w:val="20"/>
              </w:rPr>
              <w:t xml:space="preserve">14,01</w:t>
            </w:r>
          </w:p>
        </w:tc>
        <w:tc>
          <w:tcPr>
            <w:tcW w:w="960" w:type="dxa"/>
            <w:tcBorders>
              <w:top w:val="nil"/>
              <w:left w:val="nil"/>
              <w:bottom w:val="nil"/>
              <w:right w:val="nil"/>
            </w:tcBorders>
          </w:tcPr>
          <w:p>
            <w:pPr>
              <w:pStyle w:val="0"/>
              <w:jc w:val="center"/>
            </w:pPr>
            <w:r>
              <w:rPr>
                <w:sz w:val="20"/>
              </w:rPr>
              <w:t xml:space="preserve">48,96</w:t>
            </w:r>
          </w:p>
        </w:tc>
        <w:tc>
          <w:tcPr>
            <w:tcW w:w="960" w:type="dxa"/>
            <w:tcBorders>
              <w:top w:val="nil"/>
              <w:left w:val="nil"/>
              <w:bottom w:val="nil"/>
              <w:right w:val="nil"/>
            </w:tcBorders>
          </w:tcPr>
          <w:p>
            <w:pPr>
              <w:pStyle w:val="0"/>
              <w:jc w:val="center"/>
            </w:pPr>
            <w:r>
              <w:rPr>
                <w:sz w:val="20"/>
              </w:rPr>
              <w:t xml:space="preserve">15,41</w:t>
            </w:r>
          </w:p>
        </w:tc>
        <w:tc>
          <w:tcPr>
            <w:tcW w:w="960" w:type="dxa"/>
            <w:tcBorders>
              <w:top w:val="nil"/>
              <w:left w:val="nil"/>
              <w:bottom w:val="nil"/>
              <w:right w:val="nil"/>
            </w:tcBorders>
          </w:tcPr>
          <w:p>
            <w:pPr>
              <w:pStyle w:val="0"/>
              <w:jc w:val="center"/>
            </w:pPr>
            <w:r>
              <w:rPr>
                <w:sz w:val="20"/>
              </w:rPr>
              <w:t xml:space="preserve">53,85</w:t>
            </w:r>
          </w:p>
        </w:tc>
        <w:tc>
          <w:tcPr>
            <w:tcW w:w="960" w:type="dxa"/>
            <w:tcBorders>
              <w:top w:val="nil"/>
              <w:left w:val="nil"/>
              <w:bottom w:val="nil"/>
              <w:right w:val="nil"/>
            </w:tcBorders>
          </w:tcPr>
          <w:p>
            <w:pPr>
              <w:pStyle w:val="0"/>
              <w:jc w:val="center"/>
            </w:pPr>
            <w:r>
              <w:rPr>
                <w:sz w:val="20"/>
              </w:rPr>
              <w:t xml:space="preserve">16,96</w:t>
            </w:r>
          </w:p>
        </w:tc>
        <w:tc>
          <w:tcPr>
            <w:tcW w:w="962" w:type="dxa"/>
            <w:tcBorders>
              <w:top w:val="nil"/>
              <w:left w:val="nil"/>
              <w:bottom w:val="nil"/>
              <w:right w:val="nil"/>
            </w:tcBorders>
          </w:tcPr>
          <w:p>
            <w:pPr>
              <w:pStyle w:val="0"/>
              <w:jc w:val="center"/>
            </w:pPr>
            <w:r>
              <w:rPr>
                <w:sz w:val="20"/>
              </w:rPr>
              <w:t xml:space="preserve">59,24</w:t>
            </w:r>
          </w:p>
        </w:tc>
      </w:tr>
      <w:tr>
        <w:tc>
          <w:tcPr>
            <w:tcW w:w="2324" w:type="dxa"/>
            <w:tcBorders>
              <w:top w:val="nil"/>
              <w:left w:val="nil"/>
              <w:bottom w:val="nil"/>
              <w:right w:val="nil"/>
            </w:tcBorders>
          </w:tcPr>
          <w:p>
            <w:pPr>
              <w:pStyle w:val="0"/>
            </w:pPr>
            <w:r>
              <w:rPr>
                <w:sz w:val="20"/>
              </w:rPr>
              <w:t xml:space="preserve">34. Шасси колесных транспортных средств категории N</w:t>
            </w:r>
            <w:r>
              <w:rPr>
                <w:sz w:val="20"/>
                <w:vertAlign w:val="subscript"/>
              </w:rPr>
              <w:t xml:space="preserve">3</w:t>
            </w:r>
            <w:r>
              <w:rPr>
                <w:sz w:val="20"/>
              </w:rPr>
              <w:t xml:space="preserve"> технически допустимой максимальной массой свыше 20 тонн, но не более 50 тонн</w:t>
            </w:r>
          </w:p>
        </w:tc>
        <w:tc>
          <w:tcPr>
            <w:tcW w:w="960" w:type="dxa"/>
            <w:tcBorders>
              <w:top w:val="nil"/>
              <w:left w:val="nil"/>
              <w:bottom w:val="nil"/>
              <w:right w:val="nil"/>
            </w:tcBorders>
          </w:tcPr>
          <w:p>
            <w:pPr>
              <w:pStyle w:val="0"/>
              <w:jc w:val="center"/>
            </w:pPr>
            <w:r>
              <w:rPr>
                <w:sz w:val="20"/>
              </w:rPr>
              <w:t xml:space="preserve">26,06</w:t>
            </w:r>
          </w:p>
        </w:tc>
        <w:tc>
          <w:tcPr>
            <w:tcW w:w="960" w:type="dxa"/>
            <w:tcBorders>
              <w:top w:val="nil"/>
              <w:left w:val="nil"/>
              <w:bottom w:val="nil"/>
              <w:right w:val="nil"/>
            </w:tcBorders>
          </w:tcPr>
          <w:p>
            <w:pPr>
              <w:pStyle w:val="0"/>
              <w:jc w:val="center"/>
            </w:pPr>
            <w:r>
              <w:rPr>
                <w:sz w:val="20"/>
              </w:rPr>
              <w:t xml:space="preserve">54,91</w:t>
            </w:r>
          </w:p>
        </w:tc>
        <w:tc>
          <w:tcPr>
            <w:tcW w:w="960" w:type="dxa"/>
            <w:tcBorders>
              <w:top w:val="nil"/>
              <w:left w:val="nil"/>
              <w:bottom w:val="nil"/>
              <w:right w:val="nil"/>
            </w:tcBorders>
          </w:tcPr>
          <w:p>
            <w:pPr>
              <w:pStyle w:val="0"/>
              <w:jc w:val="center"/>
            </w:pPr>
            <w:r>
              <w:rPr>
                <w:sz w:val="20"/>
              </w:rPr>
              <w:t xml:space="preserve">28,67</w:t>
            </w:r>
          </w:p>
        </w:tc>
        <w:tc>
          <w:tcPr>
            <w:tcW w:w="960" w:type="dxa"/>
            <w:tcBorders>
              <w:top w:val="nil"/>
              <w:left w:val="nil"/>
              <w:bottom w:val="nil"/>
              <w:right w:val="nil"/>
            </w:tcBorders>
          </w:tcPr>
          <w:p>
            <w:pPr>
              <w:pStyle w:val="0"/>
              <w:jc w:val="center"/>
            </w:pPr>
            <w:r>
              <w:rPr>
                <w:sz w:val="20"/>
              </w:rPr>
              <w:t xml:space="preserve">60,4</w:t>
            </w:r>
          </w:p>
        </w:tc>
        <w:tc>
          <w:tcPr>
            <w:tcW w:w="960" w:type="dxa"/>
            <w:tcBorders>
              <w:top w:val="nil"/>
              <w:left w:val="nil"/>
              <w:bottom w:val="nil"/>
              <w:right w:val="nil"/>
            </w:tcBorders>
          </w:tcPr>
          <w:p>
            <w:pPr>
              <w:pStyle w:val="0"/>
              <w:jc w:val="center"/>
            </w:pPr>
            <w:r>
              <w:rPr>
                <w:sz w:val="20"/>
              </w:rPr>
              <w:t xml:space="preserve">31,53</w:t>
            </w:r>
          </w:p>
        </w:tc>
        <w:tc>
          <w:tcPr>
            <w:tcW w:w="960" w:type="dxa"/>
            <w:tcBorders>
              <w:top w:val="nil"/>
              <w:left w:val="nil"/>
              <w:bottom w:val="nil"/>
              <w:right w:val="nil"/>
            </w:tcBorders>
          </w:tcPr>
          <w:p>
            <w:pPr>
              <w:pStyle w:val="0"/>
              <w:jc w:val="center"/>
            </w:pPr>
            <w:r>
              <w:rPr>
                <w:sz w:val="20"/>
              </w:rPr>
              <w:t xml:space="preserve">66,44</w:t>
            </w:r>
          </w:p>
        </w:tc>
        <w:tc>
          <w:tcPr>
            <w:tcW w:w="960" w:type="dxa"/>
            <w:tcBorders>
              <w:top w:val="nil"/>
              <w:left w:val="nil"/>
              <w:bottom w:val="nil"/>
              <w:right w:val="nil"/>
            </w:tcBorders>
          </w:tcPr>
          <w:p>
            <w:pPr>
              <w:pStyle w:val="0"/>
              <w:jc w:val="center"/>
            </w:pPr>
            <w:r>
              <w:rPr>
                <w:sz w:val="20"/>
              </w:rPr>
              <w:t xml:space="preserve">34,69</w:t>
            </w:r>
          </w:p>
        </w:tc>
        <w:tc>
          <w:tcPr>
            <w:tcW w:w="960" w:type="dxa"/>
            <w:tcBorders>
              <w:top w:val="nil"/>
              <w:left w:val="nil"/>
              <w:bottom w:val="nil"/>
              <w:right w:val="nil"/>
            </w:tcBorders>
          </w:tcPr>
          <w:p>
            <w:pPr>
              <w:pStyle w:val="0"/>
              <w:jc w:val="center"/>
            </w:pPr>
            <w:r>
              <w:rPr>
                <w:sz w:val="20"/>
              </w:rPr>
              <w:t xml:space="preserve">73,09</w:t>
            </w:r>
          </w:p>
        </w:tc>
        <w:tc>
          <w:tcPr>
            <w:tcW w:w="960" w:type="dxa"/>
            <w:tcBorders>
              <w:top w:val="nil"/>
              <w:left w:val="nil"/>
              <w:bottom w:val="nil"/>
              <w:right w:val="nil"/>
            </w:tcBorders>
          </w:tcPr>
          <w:p>
            <w:pPr>
              <w:pStyle w:val="0"/>
              <w:jc w:val="center"/>
            </w:pPr>
            <w:r>
              <w:rPr>
                <w:sz w:val="20"/>
              </w:rPr>
              <w:t xml:space="preserve">38,16</w:t>
            </w:r>
          </w:p>
        </w:tc>
        <w:tc>
          <w:tcPr>
            <w:tcW w:w="960" w:type="dxa"/>
            <w:tcBorders>
              <w:top w:val="nil"/>
              <w:left w:val="nil"/>
              <w:bottom w:val="nil"/>
              <w:right w:val="nil"/>
            </w:tcBorders>
          </w:tcPr>
          <w:p>
            <w:pPr>
              <w:pStyle w:val="0"/>
              <w:jc w:val="center"/>
            </w:pPr>
            <w:r>
              <w:rPr>
                <w:sz w:val="20"/>
              </w:rPr>
              <w:t xml:space="preserve">80,39</w:t>
            </w:r>
          </w:p>
        </w:tc>
        <w:tc>
          <w:tcPr>
            <w:tcW w:w="960" w:type="dxa"/>
            <w:tcBorders>
              <w:top w:val="nil"/>
              <w:left w:val="nil"/>
              <w:bottom w:val="nil"/>
              <w:right w:val="nil"/>
            </w:tcBorders>
          </w:tcPr>
          <w:p>
            <w:pPr>
              <w:pStyle w:val="0"/>
              <w:jc w:val="center"/>
            </w:pPr>
            <w:r>
              <w:rPr>
                <w:sz w:val="20"/>
              </w:rPr>
              <w:t xml:space="preserve">41,97</w:t>
            </w:r>
          </w:p>
        </w:tc>
        <w:tc>
          <w:tcPr>
            <w:tcW w:w="960" w:type="dxa"/>
            <w:tcBorders>
              <w:top w:val="nil"/>
              <w:left w:val="nil"/>
              <w:bottom w:val="nil"/>
              <w:right w:val="nil"/>
            </w:tcBorders>
          </w:tcPr>
          <w:p>
            <w:pPr>
              <w:pStyle w:val="0"/>
              <w:jc w:val="center"/>
            </w:pPr>
            <w:r>
              <w:rPr>
                <w:sz w:val="20"/>
              </w:rPr>
              <w:t xml:space="preserve">88,43</w:t>
            </w:r>
          </w:p>
        </w:tc>
        <w:tc>
          <w:tcPr>
            <w:tcW w:w="960" w:type="dxa"/>
            <w:tcBorders>
              <w:top w:val="nil"/>
              <w:left w:val="nil"/>
              <w:bottom w:val="nil"/>
              <w:right w:val="nil"/>
            </w:tcBorders>
          </w:tcPr>
          <w:p>
            <w:pPr>
              <w:pStyle w:val="0"/>
              <w:jc w:val="center"/>
            </w:pPr>
            <w:r>
              <w:rPr>
                <w:sz w:val="20"/>
              </w:rPr>
              <w:t xml:space="preserve">46,17</w:t>
            </w:r>
          </w:p>
        </w:tc>
        <w:tc>
          <w:tcPr>
            <w:tcW w:w="962" w:type="dxa"/>
            <w:tcBorders>
              <w:top w:val="nil"/>
              <w:left w:val="nil"/>
              <w:bottom w:val="nil"/>
              <w:right w:val="nil"/>
            </w:tcBorders>
          </w:tcPr>
          <w:p>
            <w:pPr>
              <w:pStyle w:val="0"/>
              <w:jc w:val="center"/>
            </w:pPr>
            <w:r>
              <w:rPr>
                <w:sz w:val="20"/>
              </w:rPr>
              <w:t xml:space="preserve">97,28</w:t>
            </w:r>
          </w:p>
        </w:tc>
      </w:tr>
      <w:tr>
        <w:tc>
          <w:tcPr>
            <w:tcW w:w="2324" w:type="dxa"/>
            <w:tcBorders>
              <w:top w:val="nil"/>
              <w:left w:val="nil"/>
              <w:bottom w:val="nil"/>
              <w:right w:val="nil"/>
            </w:tcBorders>
          </w:tcPr>
          <w:p>
            <w:pPr>
              <w:pStyle w:val="0"/>
            </w:pPr>
            <w:r>
              <w:rPr>
                <w:sz w:val="20"/>
              </w:rPr>
              <w:t xml:space="preserve">35. Шасси колесных транспортных средств категории M</w:t>
            </w:r>
            <w:r>
              <w:rPr>
                <w:sz w:val="20"/>
                <w:vertAlign w:val="subscript"/>
              </w:rPr>
              <w:t xml:space="preserve">2</w:t>
            </w:r>
            <w:r>
              <w:rPr>
                <w:sz w:val="20"/>
              </w:rPr>
              <w:t xml:space="preserve"> технически допустимой максимальной массой не более 5 тонн</w:t>
            </w:r>
          </w:p>
        </w:tc>
        <w:tc>
          <w:tcPr>
            <w:tcW w:w="960" w:type="dxa"/>
            <w:tcBorders>
              <w:top w:val="nil"/>
              <w:left w:val="nil"/>
              <w:bottom w:val="nil"/>
              <w:right w:val="nil"/>
            </w:tcBorders>
          </w:tcPr>
          <w:p>
            <w:pPr>
              <w:pStyle w:val="0"/>
              <w:jc w:val="center"/>
            </w:pPr>
            <w:r>
              <w:rPr>
                <w:sz w:val="20"/>
              </w:rPr>
              <w:t xml:space="preserve">18,79</w:t>
            </w:r>
          </w:p>
        </w:tc>
        <w:tc>
          <w:tcPr>
            <w:tcW w:w="960" w:type="dxa"/>
            <w:tcBorders>
              <w:top w:val="nil"/>
              <w:left w:val="nil"/>
              <w:bottom w:val="nil"/>
              <w:right w:val="nil"/>
            </w:tcBorders>
          </w:tcPr>
          <w:p>
            <w:pPr>
              <w:pStyle w:val="0"/>
              <w:jc w:val="center"/>
            </w:pPr>
            <w:r>
              <w:rPr>
                <w:sz w:val="20"/>
              </w:rPr>
              <w:t xml:space="preserve">28,44</w:t>
            </w:r>
          </w:p>
        </w:tc>
        <w:tc>
          <w:tcPr>
            <w:tcW w:w="960" w:type="dxa"/>
            <w:tcBorders>
              <w:top w:val="nil"/>
              <w:left w:val="nil"/>
              <w:bottom w:val="nil"/>
              <w:right w:val="nil"/>
            </w:tcBorders>
          </w:tcPr>
          <w:p>
            <w:pPr>
              <w:pStyle w:val="0"/>
              <w:jc w:val="center"/>
            </w:pPr>
            <w:r>
              <w:rPr>
                <w:sz w:val="20"/>
              </w:rPr>
              <w:t xml:space="preserve">20,66</w:t>
            </w:r>
          </w:p>
        </w:tc>
        <w:tc>
          <w:tcPr>
            <w:tcW w:w="960" w:type="dxa"/>
            <w:tcBorders>
              <w:top w:val="nil"/>
              <w:left w:val="nil"/>
              <w:bottom w:val="nil"/>
              <w:right w:val="nil"/>
            </w:tcBorders>
          </w:tcPr>
          <w:p>
            <w:pPr>
              <w:pStyle w:val="0"/>
              <w:jc w:val="center"/>
            </w:pPr>
            <w:r>
              <w:rPr>
                <w:sz w:val="20"/>
              </w:rPr>
              <w:t xml:space="preserve">31,29</w:t>
            </w:r>
          </w:p>
        </w:tc>
        <w:tc>
          <w:tcPr>
            <w:tcW w:w="960" w:type="dxa"/>
            <w:tcBorders>
              <w:top w:val="nil"/>
              <w:left w:val="nil"/>
              <w:bottom w:val="nil"/>
              <w:right w:val="nil"/>
            </w:tcBorders>
          </w:tcPr>
          <w:p>
            <w:pPr>
              <w:pStyle w:val="0"/>
              <w:jc w:val="center"/>
            </w:pPr>
            <w:r>
              <w:rPr>
                <w:sz w:val="20"/>
              </w:rPr>
              <w:t xml:space="preserve">22,73</w:t>
            </w:r>
          </w:p>
        </w:tc>
        <w:tc>
          <w:tcPr>
            <w:tcW w:w="960" w:type="dxa"/>
            <w:tcBorders>
              <w:top w:val="nil"/>
              <w:left w:val="nil"/>
              <w:bottom w:val="nil"/>
              <w:right w:val="nil"/>
            </w:tcBorders>
          </w:tcPr>
          <w:p>
            <w:pPr>
              <w:pStyle w:val="0"/>
              <w:jc w:val="center"/>
            </w:pPr>
            <w:r>
              <w:rPr>
                <w:sz w:val="20"/>
              </w:rPr>
              <w:t xml:space="preserve">34,41</w:t>
            </w:r>
          </w:p>
        </w:tc>
        <w:tc>
          <w:tcPr>
            <w:tcW w:w="960" w:type="dxa"/>
            <w:tcBorders>
              <w:top w:val="nil"/>
              <w:left w:val="nil"/>
              <w:bottom w:val="nil"/>
              <w:right w:val="nil"/>
            </w:tcBorders>
          </w:tcPr>
          <w:p>
            <w:pPr>
              <w:pStyle w:val="0"/>
              <w:jc w:val="center"/>
            </w:pPr>
            <w:r>
              <w:rPr>
                <w:sz w:val="20"/>
              </w:rPr>
              <w:t xml:space="preserve">25</w:t>
            </w:r>
          </w:p>
        </w:tc>
        <w:tc>
          <w:tcPr>
            <w:tcW w:w="960" w:type="dxa"/>
            <w:tcBorders>
              <w:top w:val="nil"/>
              <w:left w:val="nil"/>
              <w:bottom w:val="nil"/>
              <w:right w:val="nil"/>
            </w:tcBorders>
          </w:tcPr>
          <w:p>
            <w:pPr>
              <w:pStyle w:val="0"/>
              <w:jc w:val="center"/>
            </w:pPr>
            <w:r>
              <w:rPr>
                <w:sz w:val="20"/>
              </w:rPr>
              <w:t xml:space="preserve">37,85</w:t>
            </w:r>
          </w:p>
        </w:tc>
        <w:tc>
          <w:tcPr>
            <w:tcW w:w="960" w:type="dxa"/>
            <w:tcBorders>
              <w:top w:val="nil"/>
              <w:left w:val="nil"/>
              <w:bottom w:val="nil"/>
              <w:right w:val="nil"/>
            </w:tcBorders>
          </w:tcPr>
          <w:p>
            <w:pPr>
              <w:pStyle w:val="0"/>
              <w:jc w:val="center"/>
            </w:pPr>
            <w:r>
              <w:rPr>
                <w:sz w:val="20"/>
              </w:rPr>
              <w:t xml:space="preserve">27,5</w:t>
            </w:r>
          </w:p>
        </w:tc>
        <w:tc>
          <w:tcPr>
            <w:tcW w:w="960" w:type="dxa"/>
            <w:tcBorders>
              <w:top w:val="nil"/>
              <w:left w:val="nil"/>
              <w:bottom w:val="nil"/>
              <w:right w:val="nil"/>
            </w:tcBorders>
          </w:tcPr>
          <w:p>
            <w:pPr>
              <w:pStyle w:val="0"/>
              <w:jc w:val="center"/>
            </w:pPr>
            <w:r>
              <w:rPr>
                <w:sz w:val="20"/>
              </w:rPr>
              <w:t xml:space="preserve">41,64</w:t>
            </w:r>
          </w:p>
        </w:tc>
        <w:tc>
          <w:tcPr>
            <w:tcW w:w="960" w:type="dxa"/>
            <w:tcBorders>
              <w:top w:val="nil"/>
              <w:left w:val="nil"/>
              <w:bottom w:val="nil"/>
              <w:right w:val="nil"/>
            </w:tcBorders>
          </w:tcPr>
          <w:p>
            <w:pPr>
              <w:pStyle w:val="0"/>
              <w:jc w:val="center"/>
            </w:pPr>
            <w:r>
              <w:rPr>
                <w:sz w:val="20"/>
              </w:rPr>
              <w:t xml:space="preserve">30,25</w:t>
            </w:r>
          </w:p>
        </w:tc>
        <w:tc>
          <w:tcPr>
            <w:tcW w:w="960" w:type="dxa"/>
            <w:tcBorders>
              <w:top w:val="nil"/>
              <w:left w:val="nil"/>
              <w:bottom w:val="nil"/>
              <w:right w:val="nil"/>
            </w:tcBorders>
          </w:tcPr>
          <w:p>
            <w:pPr>
              <w:pStyle w:val="0"/>
              <w:jc w:val="center"/>
            </w:pPr>
            <w:r>
              <w:rPr>
                <w:sz w:val="20"/>
              </w:rPr>
              <w:t xml:space="preserve">45,8</w:t>
            </w:r>
          </w:p>
        </w:tc>
        <w:tc>
          <w:tcPr>
            <w:tcW w:w="960" w:type="dxa"/>
            <w:tcBorders>
              <w:top w:val="nil"/>
              <w:left w:val="nil"/>
              <w:bottom w:val="nil"/>
              <w:right w:val="nil"/>
            </w:tcBorders>
          </w:tcPr>
          <w:p>
            <w:pPr>
              <w:pStyle w:val="0"/>
              <w:jc w:val="center"/>
            </w:pPr>
            <w:r>
              <w:rPr>
                <w:sz w:val="20"/>
              </w:rPr>
              <w:t xml:space="preserve">33,28</w:t>
            </w:r>
          </w:p>
        </w:tc>
        <w:tc>
          <w:tcPr>
            <w:tcW w:w="962" w:type="dxa"/>
            <w:tcBorders>
              <w:top w:val="nil"/>
              <w:left w:val="nil"/>
              <w:bottom w:val="nil"/>
              <w:right w:val="nil"/>
            </w:tcBorders>
          </w:tcPr>
          <w:p>
            <w:pPr>
              <w:pStyle w:val="0"/>
              <w:jc w:val="center"/>
            </w:pPr>
            <w:r>
              <w:rPr>
                <w:sz w:val="20"/>
              </w:rPr>
              <w:t xml:space="preserve">50,38</w:t>
            </w:r>
          </w:p>
        </w:tc>
      </w:tr>
      <w:tr>
        <w:tc>
          <w:tcPr>
            <w:tcW w:w="2324" w:type="dxa"/>
            <w:tcBorders>
              <w:top w:val="nil"/>
              <w:left w:val="nil"/>
              <w:bottom w:val="nil"/>
              <w:right w:val="nil"/>
            </w:tcBorders>
          </w:tcPr>
          <w:p>
            <w:pPr>
              <w:pStyle w:val="0"/>
            </w:pPr>
            <w:r>
              <w:rPr>
                <w:sz w:val="20"/>
              </w:rPr>
              <w:t xml:space="preserve">36. Шасси колесных транспортных средств категории M</w:t>
            </w:r>
            <w:r>
              <w:rPr>
                <w:sz w:val="20"/>
                <w:vertAlign w:val="subscript"/>
              </w:rPr>
              <w:t xml:space="preserve">3</w:t>
            </w:r>
            <w:r>
              <w:rPr>
                <w:sz w:val="20"/>
              </w:rPr>
              <w:t xml:space="preserve"> технически допустимой максимальной массой свыше 5 тонн</w:t>
            </w:r>
          </w:p>
        </w:tc>
        <w:tc>
          <w:tcPr>
            <w:tcW w:w="960" w:type="dxa"/>
            <w:tcBorders>
              <w:top w:val="nil"/>
              <w:left w:val="nil"/>
              <w:bottom w:val="nil"/>
              <w:right w:val="nil"/>
            </w:tcBorders>
          </w:tcPr>
          <w:p>
            <w:pPr>
              <w:pStyle w:val="0"/>
              <w:jc w:val="center"/>
            </w:pPr>
            <w:r>
              <w:rPr>
                <w:sz w:val="20"/>
              </w:rPr>
              <w:t xml:space="preserve">20,98</w:t>
            </w:r>
          </w:p>
        </w:tc>
        <w:tc>
          <w:tcPr>
            <w:tcW w:w="960" w:type="dxa"/>
            <w:tcBorders>
              <w:top w:val="nil"/>
              <w:left w:val="nil"/>
              <w:bottom w:val="nil"/>
              <w:right w:val="nil"/>
            </w:tcBorders>
          </w:tcPr>
          <w:p>
            <w:pPr>
              <w:pStyle w:val="0"/>
              <w:jc w:val="center"/>
            </w:pPr>
            <w:r>
              <w:rPr>
                <w:sz w:val="20"/>
              </w:rPr>
              <w:t xml:space="preserve">26,93</w:t>
            </w:r>
          </w:p>
        </w:tc>
        <w:tc>
          <w:tcPr>
            <w:tcW w:w="960" w:type="dxa"/>
            <w:tcBorders>
              <w:top w:val="nil"/>
              <w:left w:val="nil"/>
              <w:bottom w:val="nil"/>
              <w:right w:val="nil"/>
            </w:tcBorders>
          </w:tcPr>
          <w:p>
            <w:pPr>
              <w:pStyle w:val="0"/>
              <w:jc w:val="center"/>
            </w:pPr>
            <w:r>
              <w:rPr>
                <w:sz w:val="20"/>
              </w:rPr>
              <w:t xml:space="preserve">23,08</w:t>
            </w:r>
          </w:p>
        </w:tc>
        <w:tc>
          <w:tcPr>
            <w:tcW w:w="960" w:type="dxa"/>
            <w:tcBorders>
              <w:top w:val="nil"/>
              <w:left w:val="nil"/>
              <w:bottom w:val="nil"/>
              <w:right w:val="nil"/>
            </w:tcBorders>
          </w:tcPr>
          <w:p>
            <w:pPr>
              <w:pStyle w:val="0"/>
              <w:jc w:val="center"/>
            </w:pPr>
            <w:r>
              <w:rPr>
                <w:sz w:val="20"/>
              </w:rPr>
              <w:t xml:space="preserve">29,62</w:t>
            </w:r>
          </w:p>
        </w:tc>
        <w:tc>
          <w:tcPr>
            <w:tcW w:w="960" w:type="dxa"/>
            <w:tcBorders>
              <w:top w:val="nil"/>
              <w:left w:val="nil"/>
              <w:bottom w:val="nil"/>
              <w:right w:val="nil"/>
            </w:tcBorders>
          </w:tcPr>
          <w:p>
            <w:pPr>
              <w:pStyle w:val="0"/>
              <w:jc w:val="center"/>
            </w:pPr>
            <w:r>
              <w:rPr>
                <w:sz w:val="20"/>
              </w:rPr>
              <w:t xml:space="preserve">25,38</w:t>
            </w:r>
          </w:p>
        </w:tc>
        <w:tc>
          <w:tcPr>
            <w:tcW w:w="960" w:type="dxa"/>
            <w:tcBorders>
              <w:top w:val="nil"/>
              <w:left w:val="nil"/>
              <w:bottom w:val="nil"/>
              <w:right w:val="nil"/>
            </w:tcBorders>
          </w:tcPr>
          <w:p>
            <w:pPr>
              <w:pStyle w:val="0"/>
              <w:jc w:val="center"/>
            </w:pPr>
            <w:r>
              <w:rPr>
                <w:sz w:val="20"/>
              </w:rPr>
              <w:t xml:space="preserve">32,58</w:t>
            </w:r>
          </w:p>
        </w:tc>
        <w:tc>
          <w:tcPr>
            <w:tcW w:w="960" w:type="dxa"/>
            <w:tcBorders>
              <w:top w:val="nil"/>
              <w:left w:val="nil"/>
              <w:bottom w:val="nil"/>
              <w:right w:val="nil"/>
            </w:tcBorders>
          </w:tcPr>
          <w:p>
            <w:pPr>
              <w:pStyle w:val="0"/>
              <w:jc w:val="center"/>
            </w:pPr>
            <w:r>
              <w:rPr>
                <w:sz w:val="20"/>
              </w:rPr>
              <w:t xml:space="preserve">27,92</w:t>
            </w:r>
          </w:p>
        </w:tc>
        <w:tc>
          <w:tcPr>
            <w:tcW w:w="960" w:type="dxa"/>
            <w:tcBorders>
              <w:top w:val="nil"/>
              <w:left w:val="nil"/>
              <w:bottom w:val="nil"/>
              <w:right w:val="nil"/>
            </w:tcBorders>
          </w:tcPr>
          <w:p>
            <w:pPr>
              <w:pStyle w:val="0"/>
              <w:jc w:val="center"/>
            </w:pPr>
            <w:r>
              <w:rPr>
                <w:sz w:val="20"/>
              </w:rPr>
              <w:t xml:space="preserve">35,84</w:t>
            </w:r>
          </w:p>
        </w:tc>
        <w:tc>
          <w:tcPr>
            <w:tcW w:w="960" w:type="dxa"/>
            <w:tcBorders>
              <w:top w:val="nil"/>
              <w:left w:val="nil"/>
              <w:bottom w:val="nil"/>
              <w:right w:val="nil"/>
            </w:tcBorders>
          </w:tcPr>
          <w:p>
            <w:pPr>
              <w:pStyle w:val="0"/>
              <w:jc w:val="center"/>
            </w:pPr>
            <w:r>
              <w:rPr>
                <w:sz w:val="20"/>
              </w:rPr>
              <w:t xml:space="preserve">30,71</w:t>
            </w:r>
          </w:p>
        </w:tc>
        <w:tc>
          <w:tcPr>
            <w:tcW w:w="960" w:type="dxa"/>
            <w:tcBorders>
              <w:top w:val="nil"/>
              <w:left w:val="nil"/>
              <w:bottom w:val="nil"/>
              <w:right w:val="nil"/>
            </w:tcBorders>
          </w:tcPr>
          <w:p>
            <w:pPr>
              <w:pStyle w:val="0"/>
              <w:jc w:val="center"/>
            </w:pPr>
            <w:r>
              <w:rPr>
                <w:sz w:val="20"/>
              </w:rPr>
              <w:t xml:space="preserve">39,43</w:t>
            </w:r>
          </w:p>
        </w:tc>
        <w:tc>
          <w:tcPr>
            <w:tcW w:w="960" w:type="dxa"/>
            <w:tcBorders>
              <w:top w:val="nil"/>
              <w:left w:val="nil"/>
              <w:bottom w:val="nil"/>
              <w:right w:val="nil"/>
            </w:tcBorders>
          </w:tcPr>
          <w:p>
            <w:pPr>
              <w:pStyle w:val="0"/>
              <w:jc w:val="center"/>
            </w:pPr>
            <w:r>
              <w:rPr>
                <w:sz w:val="20"/>
              </w:rPr>
              <w:t xml:space="preserve">33,79</w:t>
            </w:r>
          </w:p>
        </w:tc>
        <w:tc>
          <w:tcPr>
            <w:tcW w:w="960" w:type="dxa"/>
            <w:tcBorders>
              <w:top w:val="nil"/>
              <w:left w:val="nil"/>
              <w:bottom w:val="nil"/>
              <w:right w:val="nil"/>
            </w:tcBorders>
          </w:tcPr>
          <w:p>
            <w:pPr>
              <w:pStyle w:val="0"/>
              <w:jc w:val="center"/>
            </w:pPr>
            <w:r>
              <w:rPr>
                <w:sz w:val="20"/>
              </w:rPr>
              <w:t xml:space="preserve">43,37</w:t>
            </w:r>
          </w:p>
        </w:tc>
        <w:tc>
          <w:tcPr>
            <w:tcW w:w="960" w:type="dxa"/>
            <w:tcBorders>
              <w:top w:val="nil"/>
              <w:left w:val="nil"/>
              <w:bottom w:val="nil"/>
              <w:right w:val="nil"/>
            </w:tcBorders>
          </w:tcPr>
          <w:p>
            <w:pPr>
              <w:pStyle w:val="0"/>
              <w:jc w:val="center"/>
            </w:pPr>
            <w:r>
              <w:rPr>
                <w:sz w:val="20"/>
              </w:rPr>
              <w:t xml:space="preserve">37,16</w:t>
            </w:r>
          </w:p>
        </w:tc>
        <w:tc>
          <w:tcPr>
            <w:tcW w:w="962" w:type="dxa"/>
            <w:tcBorders>
              <w:top w:val="nil"/>
              <w:left w:val="nil"/>
              <w:bottom w:val="nil"/>
              <w:right w:val="nil"/>
            </w:tcBorders>
          </w:tcPr>
          <w:p>
            <w:pPr>
              <w:pStyle w:val="0"/>
              <w:jc w:val="center"/>
            </w:pPr>
            <w:r>
              <w:rPr>
                <w:sz w:val="20"/>
              </w:rPr>
              <w:t xml:space="preserve">47,7</w:t>
            </w:r>
          </w:p>
        </w:tc>
      </w:tr>
      <w:tr>
        <w:tc>
          <w:tcPr>
            <w:gridSpan w:val="15"/>
            <w:tcW w:w="15766" w:type="dxa"/>
            <w:tcBorders>
              <w:top w:val="nil"/>
              <w:left w:val="nil"/>
              <w:bottom w:val="nil"/>
              <w:right w:val="nil"/>
            </w:tcBorders>
          </w:tcPr>
          <w:p>
            <w:pPr>
              <w:pStyle w:val="0"/>
              <w:outlineLvl w:val="1"/>
              <w:jc w:val="center"/>
            </w:pPr>
            <w:r>
              <w:rPr>
                <w:sz w:val="20"/>
              </w:rPr>
              <w:t xml:space="preserve">VI. Прицепы, выпущенные в обращение на территории Российской Федерации, категории O</w:t>
            </w:r>
            <w:r>
              <w:rPr>
                <w:sz w:val="20"/>
                <w:vertAlign w:val="subscript"/>
              </w:rPr>
              <w:t xml:space="preserve">4</w:t>
            </w:r>
            <w:r>
              <w:rPr>
                <w:sz w:val="20"/>
              </w:rPr>
              <w:t xml:space="preserve">, в том числе специальные и специализированные транспортные средства указанной категории </w:t>
            </w:r>
            <w:hyperlink w:history="0" w:anchor="P1820" w:tooltip="&lt;8&gt; Базовая ставка для расчета размера утилизационного сбора равна 150000 рублей.">
              <w:r>
                <w:rPr>
                  <w:sz w:val="20"/>
                  <w:color w:val="0000ff"/>
                </w:rPr>
                <w:t xml:space="preserve">&lt;8&gt;</w:t>
              </w:r>
            </w:hyperlink>
          </w:p>
        </w:tc>
      </w:tr>
      <w:tr>
        <w:tc>
          <w:tcPr>
            <w:tcW w:w="2324" w:type="dxa"/>
            <w:tcBorders>
              <w:top w:val="nil"/>
              <w:left w:val="nil"/>
              <w:bottom w:val="nil"/>
              <w:right w:val="nil"/>
            </w:tcBorders>
          </w:tcPr>
          <w:p>
            <w:pPr>
              <w:pStyle w:val="0"/>
            </w:pPr>
            <w:r>
              <w:rPr>
                <w:sz w:val="20"/>
              </w:rPr>
              <w:t xml:space="preserve">37. Полные прицепы</w:t>
            </w:r>
          </w:p>
        </w:tc>
        <w:tc>
          <w:tcPr>
            <w:tcW w:w="960" w:type="dxa"/>
            <w:tcBorders>
              <w:top w:val="nil"/>
              <w:left w:val="nil"/>
              <w:bottom w:val="nil"/>
              <w:right w:val="nil"/>
            </w:tcBorders>
          </w:tcPr>
          <w:p>
            <w:pPr>
              <w:pStyle w:val="0"/>
              <w:jc w:val="center"/>
            </w:pPr>
            <w:r>
              <w:rPr>
                <w:sz w:val="20"/>
              </w:rPr>
              <w:t xml:space="preserve">7,4</w:t>
            </w:r>
          </w:p>
        </w:tc>
        <w:tc>
          <w:tcPr>
            <w:tcW w:w="960" w:type="dxa"/>
            <w:tcBorders>
              <w:top w:val="nil"/>
              <w:left w:val="nil"/>
              <w:bottom w:val="nil"/>
              <w:right w:val="nil"/>
            </w:tcBorders>
          </w:tcPr>
          <w:p>
            <w:pPr>
              <w:pStyle w:val="0"/>
              <w:jc w:val="center"/>
            </w:pPr>
            <w:r>
              <w:rPr>
                <w:sz w:val="20"/>
              </w:rPr>
              <w:t xml:space="preserve">24,98</w:t>
            </w:r>
          </w:p>
        </w:tc>
        <w:tc>
          <w:tcPr>
            <w:tcW w:w="960" w:type="dxa"/>
            <w:tcBorders>
              <w:top w:val="nil"/>
              <w:left w:val="nil"/>
              <w:bottom w:val="nil"/>
              <w:right w:val="nil"/>
            </w:tcBorders>
          </w:tcPr>
          <w:p>
            <w:pPr>
              <w:pStyle w:val="0"/>
              <w:jc w:val="center"/>
            </w:pPr>
            <w:r>
              <w:rPr>
                <w:sz w:val="20"/>
              </w:rPr>
              <w:t xml:space="preserve">8,88</w:t>
            </w:r>
          </w:p>
        </w:tc>
        <w:tc>
          <w:tcPr>
            <w:tcW w:w="960" w:type="dxa"/>
            <w:tcBorders>
              <w:top w:val="nil"/>
              <w:left w:val="nil"/>
              <w:bottom w:val="nil"/>
              <w:right w:val="nil"/>
            </w:tcBorders>
          </w:tcPr>
          <w:p>
            <w:pPr>
              <w:pStyle w:val="0"/>
              <w:jc w:val="center"/>
            </w:pPr>
            <w:r>
              <w:rPr>
                <w:sz w:val="20"/>
              </w:rPr>
              <w:t xml:space="preserve">29,97</w:t>
            </w:r>
          </w:p>
        </w:tc>
        <w:tc>
          <w:tcPr>
            <w:tcW w:w="960" w:type="dxa"/>
            <w:tcBorders>
              <w:top w:val="nil"/>
              <w:left w:val="nil"/>
              <w:bottom w:val="nil"/>
              <w:right w:val="nil"/>
            </w:tcBorders>
          </w:tcPr>
          <w:p>
            <w:pPr>
              <w:pStyle w:val="0"/>
              <w:jc w:val="center"/>
            </w:pPr>
            <w:r>
              <w:rPr>
                <w:sz w:val="20"/>
              </w:rPr>
              <w:t xml:space="preserve">10,66</w:t>
            </w:r>
          </w:p>
        </w:tc>
        <w:tc>
          <w:tcPr>
            <w:tcW w:w="960" w:type="dxa"/>
            <w:tcBorders>
              <w:top w:val="nil"/>
              <w:left w:val="nil"/>
              <w:bottom w:val="nil"/>
              <w:right w:val="nil"/>
            </w:tcBorders>
          </w:tcPr>
          <w:p>
            <w:pPr>
              <w:pStyle w:val="0"/>
              <w:jc w:val="center"/>
            </w:pPr>
            <w:r>
              <w:rPr>
                <w:sz w:val="20"/>
              </w:rPr>
              <w:t xml:space="preserve">35,96</w:t>
            </w:r>
          </w:p>
        </w:tc>
        <w:tc>
          <w:tcPr>
            <w:tcW w:w="960" w:type="dxa"/>
            <w:tcBorders>
              <w:top w:val="nil"/>
              <w:left w:val="nil"/>
              <w:bottom w:val="nil"/>
              <w:right w:val="nil"/>
            </w:tcBorders>
          </w:tcPr>
          <w:p>
            <w:pPr>
              <w:pStyle w:val="0"/>
              <w:jc w:val="center"/>
            </w:pPr>
            <w:r>
              <w:rPr>
                <w:sz w:val="20"/>
              </w:rPr>
              <w:t xml:space="preserve">11,72</w:t>
            </w:r>
          </w:p>
        </w:tc>
        <w:tc>
          <w:tcPr>
            <w:tcW w:w="960" w:type="dxa"/>
            <w:tcBorders>
              <w:top w:val="nil"/>
              <w:left w:val="nil"/>
              <w:bottom w:val="nil"/>
              <w:right w:val="nil"/>
            </w:tcBorders>
          </w:tcPr>
          <w:p>
            <w:pPr>
              <w:pStyle w:val="0"/>
              <w:jc w:val="center"/>
            </w:pPr>
            <w:r>
              <w:rPr>
                <w:sz w:val="20"/>
              </w:rPr>
              <w:t xml:space="preserve">39,56</w:t>
            </w:r>
          </w:p>
        </w:tc>
        <w:tc>
          <w:tcPr>
            <w:tcW w:w="960" w:type="dxa"/>
            <w:tcBorders>
              <w:top w:val="nil"/>
              <w:left w:val="nil"/>
              <w:bottom w:val="nil"/>
              <w:right w:val="nil"/>
            </w:tcBorders>
          </w:tcPr>
          <w:p>
            <w:pPr>
              <w:pStyle w:val="0"/>
              <w:jc w:val="center"/>
            </w:pPr>
            <w:r>
              <w:rPr>
                <w:sz w:val="20"/>
              </w:rPr>
              <w:t xml:space="preserve">12,89</w:t>
            </w:r>
          </w:p>
        </w:tc>
        <w:tc>
          <w:tcPr>
            <w:tcW w:w="960" w:type="dxa"/>
            <w:tcBorders>
              <w:top w:val="nil"/>
              <w:left w:val="nil"/>
              <w:bottom w:val="nil"/>
              <w:right w:val="nil"/>
            </w:tcBorders>
          </w:tcPr>
          <w:p>
            <w:pPr>
              <w:pStyle w:val="0"/>
              <w:jc w:val="center"/>
            </w:pPr>
            <w:r>
              <w:rPr>
                <w:sz w:val="20"/>
              </w:rPr>
              <w:t xml:space="preserve">43,52</w:t>
            </w:r>
          </w:p>
        </w:tc>
        <w:tc>
          <w:tcPr>
            <w:tcW w:w="960" w:type="dxa"/>
            <w:tcBorders>
              <w:top w:val="nil"/>
              <w:left w:val="nil"/>
              <w:bottom w:val="nil"/>
              <w:right w:val="nil"/>
            </w:tcBorders>
          </w:tcPr>
          <w:p>
            <w:pPr>
              <w:pStyle w:val="0"/>
              <w:jc w:val="center"/>
            </w:pPr>
            <w:r>
              <w:rPr>
                <w:sz w:val="20"/>
              </w:rPr>
              <w:t xml:space="preserve">14,18</w:t>
            </w:r>
          </w:p>
        </w:tc>
        <w:tc>
          <w:tcPr>
            <w:tcW w:w="960" w:type="dxa"/>
            <w:tcBorders>
              <w:top w:val="nil"/>
              <w:left w:val="nil"/>
              <w:bottom w:val="nil"/>
              <w:right w:val="nil"/>
            </w:tcBorders>
          </w:tcPr>
          <w:p>
            <w:pPr>
              <w:pStyle w:val="0"/>
              <w:jc w:val="center"/>
            </w:pPr>
            <w:r>
              <w:rPr>
                <w:sz w:val="20"/>
              </w:rPr>
              <w:t xml:space="preserve">47,87</w:t>
            </w:r>
          </w:p>
        </w:tc>
        <w:tc>
          <w:tcPr>
            <w:tcW w:w="960" w:type="dxa"/>
            <w:tcBorders>
              <w:top w:val="nil"/>
              <w:left w:val="nil"/>
              <w:bottom w:val="nil"/>
              <w:right w:val="nil"/>
            </w:tcBorders>
          </w:tcPr>
          <w:p>
            <w:pPr>
              <w:pStyle w:val="0"/>
              <w:jc w:val="center"/>
            </w:pPr>
            <w:r>
              <w:rPr>
                <w:sz w:val="20"/>
              </w:rPr>
              <w:t xml:space="preserve">15,6</w:t>
            </w:r>
          </w:p>
        </w:tc>
        <w:tc>
          <w:tcPr>
            <w:tcW w:w="962" w:type="dxa"/>
            <w:tcBorders>
              <w:top w:val="nil"/>
              <w:left w:val="nil"/>
              <w:bottom w:val="nil"/>
              <w:right w:val="nil"/>
            </w:tcBorders>
          </w:tcPr>
          <w:p>
            <w:pPr>
              <w:pStyle w:val="0"/>
              <w:jc w:val="center"/>
            </w:pPr>
            <w:r>
              <w:rPr>
                <w:sz w:val="20"/>
              </w:rPr>
              <w:t xml:space="preserve">52,65</w:t>
            </w:r>
          </w:p>
        </w:tc>
      </w:tr>
      <w:tr>
        <w:tc>
          <w:tcPr>
            <w:tcW w:w="2324" w:type="dxa"/>
            <w:tcBorders>
              <w:top w:val="nil"/>
              <w:left w:val="nil"/>
              <w:bottom w:val="nil"/>
              <w:right w:val="nil"/>
            </w:tcBorders>
          </w:tcPr>
          <w:p>
            <w:pPr>
              <w:pStyle w:val="0"/>
            </w:pPr>
            <w:r>
              <w:rPr>
                <w:sz w:val="20"/>
              </w:rPr>
              <w:t xml:space="preserve">38. Полуприцепы</w:t>
            </w:r>
          </w:p>
        </w:tc>
        <w:tc>
          <w:tcPr>
            <w:tcW w:w="960" w:type="dxa"/>
            <w:tcBorders>
              <w:top w:val="nil"/>
              <w:left w:val="nil"/>
              <w:bottom w:val="nil"/>
              <w:right w:val="nil"/>
            </w:tcBorders>
          </w:tcPr>
          <w:p>
            <w:pPr>
              <w:pStyle w:val="0"/>
              <w:jc w:val="center"/>
            </w:pPr>
            <w:r>
              <w:rPr>
                <w:sz w:val="20"/>
              </w:rPr>
              <w:t xml:space="preserve">7,4</w:t>
            </w:r>
          </w:p>
        </w:tc>
        <w:tc>
          <w:tcPr>
            <w:tcW w:w="960" w:type="dxa"/>
            <w:tcBorders>
              <w:top w:val="nil"/>
              <w:left w:val="nil"/>
              <w:bottom w:val="nil"/>
              <w:right w:val="nil"/>
            </w:tcBorders>
          </w:tcPr>
          <w:p>
            <w:pPr>
              <w:pStyle w:val="0"/>
              <w:jc w:val="center"/>
            </w:pPr>
            <w:r>
              <w:rPr>
                <w:sz w:val="20"/>
              </w:rPr>
              <w:t xml:space="preserve">24,98</w:t>
            </w:r>
          </w:p>
        </w:tc>
        <w:tc>
          <w:tcPr>
            <w:tcW w:w="960" w:type="dxa"/>
            <w:tcBorders>
              <w:top w:val="nil"/>
              <w:left w:val="nil"/>
              <w:bottom w:val="nil"/>
              <w:right w:val="nil"/>
            </w:tcBorders>
          </w:tcPr>
          <w:p>
            <w:pPr>
              <w:pStyle w:val="0"/>
              <w:jc w:val="center"/>
            </w:pPr>
            <w:r>
              <w:rPr>
                <w:sz w:val="20"/>
              </w:rPr>
              <w:t xml:space="preserve">8,88</w:t>
            </w:r>
          </w:p>
        </w:tc>
        <w:tc>
          <w:tcPr>
            <w:tcW w:w="960" w:type="dxa"/>
            <w:tcBorders>
              <w:top w:val="nil"/>
              <w:left w:val="nil"/>
              <w:bottom w:val="nil"/>
              <w:right w:val="nil"/>
            </w:tcBorders>
          </w:tcPr>
          <w:p>
            <w:pPr>
              <w:pStyle w:val="0"/>
              <w:jc w:val="center"/>
            </w:pPr>
            <w:r>
              <w:rPr>
                <w:sz w:val="20"/>
              </w:rPr>
              <w:t xml:space="preserve">29,97</w:t>
            </w:r>
          </w:p>
        </w:tc>
        <w:tc>
          <w:tcPr>
            <w:tcW w:w="960" w:type="dxa"/>
            <w:tcBorders>
              <w:top w:val="nil"/>
              <w:left w:val="nil"/>
              <w:bottom w:val="nil"/>
              <w:right w:val="nil"/>
            </w:tcBorders>
          </w:tcPr>
          <w:p>
            <w:pPr>
              <w:pStyle w:val="0"/>
              <w:jc w:val="center"/>
            </w:pPr>
            <w:r>
              <w:rPr>
                <w:sz w:val="20"/>
              </w:rPr>
              <w:t xml:space="preserve">10,66</w:t>
            </w:r>
          </w:p>
        </w:tc>
        <w:tc>
          <w:tcPr>
            <w:tcW w:w="960" w:type="dxa"/>
            <w:tcBorders>
              <w:top w:val="nil"/>
              <w:left w:val="nil"/>
              <w:bottom w:val="nil"/>
              <w:right w:val="nil"/>
            </w:tcBorders>
          </w:tcPr>
          <w:p>
            <w:pPr>
              <w:pStyle w:val="0"/>
              <w:jc w:val="center"/>
            </w:pPr>
            <w:r>
              <w:rPr>
                <w:sz w:val="20"/>
              </w:rPr>
              <w:t xml:space="preserve">35,96</w:t>
            </w:r>
          </w:p>
        </w:tc>
        <w:tc>
          <w:tcPr>
            <w:tcW w:w="960" w:type="dxa"/>
            <w:tcBorders>
              <w:top w:val="nil"/>
              <w:left w:val="nil"/>
              <w:bottom w:val="nil"/>
              <w:right w:val="nil"/>
            </w:tcBorders>
          </w:tcPr>
          <w:p>
            <w:pPr>
              <w:pStyle w:val="0"/>
              <w:jc w:val="center"/>
            </w:pPr>
            <w:r>
              <w:rPr>
                <w:sz w:val="20"/>
              </w:rPr>
              <w:t xml:space="preserve">11,72</w:t>
            </w:r>
          </w:p>
        </w:tc>
        <w:tc>
          <w:tcPr>
            <w:tcW w:w="960" w:type="dxa"/>
            <w:tcBorders>
              <w:top w:val="nil"/>
              <w:left w:val="nil"/>
              <w:bottom w:val="nil"/>
              <w:right w:val="nil"/>
            </w:tcBorders>
          </w:tcPr>
          <w:p>
            <w:pPr>
              <w:pStyle w:val="0"/>
              <w:jc w:val="center"/>
            </w:pPr>
            <w:r>
              <w:rPr>
                <w:sz w:val="20"/>
              </w:rPr>
              <w:t xml:space="preserve">39,56</w:t>
            </w:r>
          </w:p>
        </w:tc>
        <w:tc>
          <w:tcPr>
            <w:tcW w:w="960" w:type="dxa"/>
            <w:tcBorders>
              <w:top w:val="nil"/>
              <w:left w:val="nil"/>
              <w:bottom w:val="nil"/>
              <w:right w:val="nil"/>
            </w:tcBorders>
          </w:tcPr>
          <w:p>
            <w:pPr>
              <w:pStyle w:val="0"/>
              <w:jc w:val="center"/>
            </w:pPr>
            <w:r>
              <w:rPr>
                <w:sz w:val="20"/>
              </w:rPr>
              <w:t xml:space="preserve">12,89</w:t>
            </w:r>
          </w:p>
        </w:tc>
        <w:tc>
          <w:tcPr>
            <w:tcW w:w="960" w:type="dxa"/>
            <w:tcBorders>
              <w:top w:val="nil"/>
              <w:left w:val="nil"/>
              <w:bottom w:val="nil"/>
              <w:right w:val="nil"/>
            </w:tcBorders>
          </w:tcPr>
          <w:p>
            <w:pPr>
              <w:pStyle w:val="0"/>
              <w:jc w:val="center"/>
            </w:pPr>
            <w:r>
              <w:rPr>
                <w:sz w:val="20"/>
              </w:rPr>
              <w:t xml:space="preserve">43,52</w:t>
            </w:r>
          </w:p>
        </w:tc>
        <w:tc>
          <w:tcPr>
            <w:tcW w:w="960" w:type="dxa"/>
            <w:tcBorders>
              <w:top w:val="nil"/>
              <w:left w:val="nil"/>
              <w:bottom w:val="nil"/>
              <w:right w:val="nil"/>
            </w:tcBorders>
          </w:tcPr>
          <w:p>
            <w:pPr>
              <w:pStyle w:val="0"/>
              <w:jc w:val="center"/>
            </w:pPr>
            <w:r>
              <w:rPr>
                <w:sz w:val="20"/>
              </w:rPr>
              <w:t xml:space="preserve">14,18</w:t>
            </w:r>
          </w:p>
        </w:tc>
        <w:tc>
          <w:tcPr>
            <w:tcW w:w="960" w:type="dxa"/>
            <w:tcBorders>
              <w:top w:val="nil"/>
              <w:left w:val="nil"/>
              <w:bottom w:val="nil"/>
              <w:right w:val="nil"/>
            </w:tcBorders>
          </w:tcPr>
          <w:p>
            <w:pPr>
              <w:pStyle w:val="0"/>
              <w:jc w:val="center"/>
            </w:pPr>
            <w:r>
              <w:rPr>
                <w:sz w:val="20"/>
              </w:rPr>
              <w:t xml:space="preserve">47,87</w:t>
            </w:r>
          </w:p>
        </w:tc>
        <w:tc>
          <w:tcPr>
            <w:tcW w:w="960" w:type="dxa"/>
            <w:tcBorders>
              <w:top w:val="nil"/>
              <w:left w:val="nil"/>
              <w:bottom w:val="nil"/>
              <w:right w:val="nil"/>
            </w:tcBorders>
          </w:tcPr>
          <w:p>
            <w:pPr>
              <w:pStyle w:val="0"/>
              <w:jc w:val="center"/>
            </w:pPr>
            <w:r>
              <w:rPr>
                <w:sz w:val="20"/>
              </w:rPr>
              <w:t xml:space="preserve">15,6</w:t>
            </w:r>
          </w:p>
        </w:tc>
        <w:tc>
          <w:tcPr>
            <w:tcW w:w="962" w:type="dxa"/>
            <w:tcBorders>
              <w:top w:val="nil"/>
              <w:left w:val="nil"/>
              <w:bottom w:val="nil"/>
              <w:right w:val="nil"/>
            </w:tcBorders>
          </w:tcPr>
          <w:p>
            <w:pPr>
              <w:pStyle w:val="0"/>
              <w:jc w:val="center"/>
            </w:pPr>
            <w:r>
              <w:rPr>
                <w:sz w:val="20"/>
              </w:rPr>
              <w:t xml:space="preserve">52,65</w:t>
            </w:r>
          </w:p>
        </w:tc>
      </w:tr>
      <w:tr>
        <w:tc>
          <w:tcPr>
            <w:tcW w:w="2324" w:type="dxa"/>
            <w:tcBorders>
              <w:top w:val="nil"/>
              <w:left w:val="nil"/>
              <w:bottom w:val="single" w:sz="4"/>
              <w:right w:val="nil"/>
            </w:tcBorders>
          </w:tcPr>
          <w:p>
            <w:pPr>
              <w:pStyle w:val="0"/>
            </w:pPr>
            <w:r>
              <w:rPr>
                <w:sz w:val="20"/>
              </w:rPr>
              <w:t xml:space="preserve">39. Прицепы с центральной осью</w:t>
            </w:r>
          </w:p>
        </w:tc>
        <w:tc>
          <w:tcPr>
            <w:tcW w:w="960" w:type="dxa"/>
            <w:tcBorders>
              <w:top w:val="nil"/>
              <w:left w:val="nil"/>
              <w:bottom w:val="single" w:sz="4"/>
              <w:right w:val="nil"/>
            </w:tcBorders>
          </w:tcPr>
          <w:p>
            <w:pPr>
              <w:pStyle w:val="0"/>
              <w:jc w:val="center"/>
            </w:pPr>
            <w:r>
              <w:rPr>
                <w:sz w:val="20"/>
              </w:rPr>
              <w:t xml:space="preserve">7,4</w:t>
            </w:r>
          </w:p>
        </w:tc>
        <w:tc>
          <w:tcPr>
            <w:tcW w:w="960" w:type="dxa"/>
            <w:tcBorders>
              <w:top w:val="nil"/>
              <w:left w:val="nil"/>
              <w:bottom w:val="single" w:sz="4"/>
              <w:right w:val="nil"/>
            </w:tcBorders>
          </w:tcPr>
          <w:p>
            <w:pPr>
              <w:pStyle w:val="0"/>
              <w:jc w:val="center"/>
            </w:pPr>
            <w:r>
              <w:rPr>
                <w:sz w:val="20"/>
              </w:rPr>
              <w:t xml:space="preserve">24,98</w:t>
            </w:r>
          </w:p>
        </w:tc>
        <w:tc>
          <w:tcPr>
            <w:tcW w:w="960" w:type="dxa"/>
            <w:tcBorders>
              <w:top w:val="nil"/>
              <w:left w:val="nil"/>
              <w:bottom w:val="single" w:sz="4"/>
              <w:right w:val="nil"/>
            </w:tcBorders>
          </w:tcPr>
          <w:p>
            <w:pPr>
              <w:pStyle w:val="0"/>
              <w:jc w:val="center"/>
            </w:pPr>
            <w:r>
              <w:rPr>
                <w:sz w:val="20"/>
              </w:rPr>
              <w:t xml:space="preserve">8,88</w:t>
            </w:r>
          </w:p>
        </w:tc>
        <w:tc>
          <w:tcPr>
            <w:tcW w:w="960" w:type="dxa"/>
            <w:tcBorders>
              <w:top w:val="nil"/>
              <w:left w:val="nil"/>
              <w:bottom w:val="single" w:sz="4"/>
              <w:right w:val="nil"/>
            </w:tcBorders>
          </w:tcPr>
          <w:p>
            <w:pPr>
              <w:pStyle w:val="0"/>
              <w:jc w:val="center"/>
            </w:pPr>
            <w:r>
              <w:rPr>
                <w:sz w:val="20"/>
              </w:rPr>
              <w:t xml:space="preserve">29,97</w:t>
            </w:r>
          </w:p>
        </w:tc>
        <w:tc>
          <w:tcPr>
            <w:tcW w:w="960" w:type="dxa"/>
            <w:tcBorders>
              <w:top w:val="nil"/>
              <w:left w:val="nil"/>
              <w:bottom w:val="single" w:sz="4"/>
              <w:right w:val="nil"/>
            </w:tcBorders>
          </w:tcPr>
          <w:p>
            <w:pPr>
              <w:pStyle w:val="0"/>
              <w:jc w:val="center"/>
            </w:pPr>
            <w:r>
              <w:rPr>
                <w:sz w:val="20"/>
              </w:rPr>
              <w:t xml:space="preserve">10,66</w:t>
            </w:r>
          </w:p>
        </w:tc>
        <w:tc>
          <w:tcPr>
            <w:tcW w:w="960" w:type="dxa"/>
            <w:tcBorders>
              <w:top w:val="nil"/>
              <w:left w:val="nil"/>
              <w:bottom w:val="single" w:sz="4"/>
              <w:right w:val="nil"/>
            </w:tcBorders>
          </w:tcPr>
          <w:p>
            <w:pPr>
              <w:pStyle w:val="0"/>
              <w:jc w:val="center"/>
            </w:pPr>
            <w:r>
              <w:rPr>
                <w:sz w:val="20"/>
              </w:rPr>
              <w:t xml:space="preserve">35,96</w:t>
            </w:r>
          </w:p>
        </w:tc>
        <w:tc>
          <w:tcPr>
            <w:tcW w:w="960" w:type="dxa"/>
            <w:tcBorders>
              <w:top w:val="nil"/>
              <w:left w:val="nil"/>
              <w:bottom w:val="single" w:sz="4"/>
              <w:right w:val="nil"/>
            </w:tcBorders>
          </w:tcPr>
          <w:p>
            <w:pPr>
              <w:pStyle w:val="0"/>
              <w:jc w:val="center"/>
            </w:pPr>
            <w:r>
              <w:rPr>
                <w:sz w:val="20"/>
              </w:rPr>
              <w:t xml:space="preserve">11,72</w:t>
            </w:r>
          </w:p>
        </w:tc>
        <w:tc>
          <w:tcPr>
            <w:tcW w:w="960" w:type="dxa"/>
            <w:tcBorders>
              <w:top w:val="nil"/>
              <w:left w:val="nil"/>
              <w:bottom w:val="single" w:sz="4"/>
              <w:right w:val="nil"/>
            </w:tcBorders>
          </w:tcPr>
          <w:p>
            <w:pPr>
              <w:pStyle w:val="0"/>
              <w:jc w:val="center"/>
            </w:pPr>
            <w:r>
              <w:rPr>
                <w:sz w:val="20"/>
              </w:rPr>
              <w:t xml:space="preserve">39,56</w:t>
            </w:r>
          </w:p>
        </w:tc>
        <w:tc>
          <w:tcPr>
            <w:tcW w:w="960" w:type="dxa"/>
            <w:tcBorders>
              <w:top w:val="nil"/>
              <w:left w:val="nil"/>
              <w:bottom w:val="single" w:sz="4"/>
              <w:right w:val="nil"/>
            </w:tcBorders>
          </w:tcPr>
          <w:p>
            <w:pPr>
              <w:pStyle w:val="0"/>
              <w:jc w:val="center"/>
            </w:pPr>
            <w:r>
              <w:rPr>
                <w:sz w:val="20"/>
              </w:rPr>
              <w:t xml:space="preserve">12,89</w:t>
            </w:r>
          </w:p>
        </w:tc>
        <w:tc>
          <w:tcPr>
            <w:tcW w:w="960" w:type="dxa"/>
            <w:tcBorders>
              <w:top w:val="nil"/>
              <w:left w:val="nil"/>
              <w:bottom w:val="single" w:sz="4"/>
              <w:right w:val="nil"/>
            </w:tcBorders>
          </w:tcPr>
          <w:p>
            <w:pPr>
              <w:pStyle w:val="0"/>
              <w:jc w:val="center"/>
            </w:pPr>
            <w:r>
              <w:rPr>
                <w:sz w:val="20"/>
              </w:rPr>
              <w:t xml:space="preserve">43,52</w:t>
            </w:r>
          </w:p>
        </w:tc>
        <w:tc>
          <w:tcPr>
            <w:tcW w:w="960" w:type="dxa"/>
            <w:tcBorders>
              <w:top w:val="nil"/>
              <w:left w:val="nil"/>
              <w:bottom w:val="single" w:sz="4"/>
              <w:right w:val="nil"/>
            </w:tcBorders>
          </w:tcPr>
          <w:p>
            <w:pPr>
              <w:pStyle w:val="0"/>
              <w:jc w:val="center"/>
            </w:pPr>
            <w:r>
              <w:rPr>
                <w:sz w:val="20"/>
              </w:rPr>
              <w:t xml:space="preserve">14,18</w:t>
            </w:r>
          </w:p>
        </w:tc>
        <w:tc>
          <w:tcPr>
            <w:tcW w:w="960" w:type="dxa"/>
            <w:tcBorders>
              <w:top w:val="nil"/>
              <w:left w:val="nil"/>
              <w:bottom w:val="single" w:sz="4"/>
              <w:right w:val="nil"/>
            </w:tcBorders>
          </w:tcPr>
          <w:p>
            <w:pPr>
              <w:pStyle w:val="0"/>
              <w:jc w:val="center"/>
            </w:pPr>
            <w:r>
              <w:rPr>
                <w:sz w:val="20"/>
              </w:rPr>
              <w:t xml:space="preserve">47,87</w:t>
            </w:r>
          </w:p>
        </w:tc>
        <w:tc>
          <w:tcPr>
            <w:tcW w:w="960" w:type="dxa"/>
            <w:tcBorders>
              <w:top w:val="nil"/>
              <w:left w:val="nil"/>
              <w:bottom w:val="single" w:sz="4"/>
              <w:right w:val="nil"/>
            </w:tcBorders>
          </w:tcPr>
          <w:p>
            <w:pPr>
              <w:pStyle w:val="0"/>
              <w:jc w:val="center"/>
            </w:pPr>
            <w:r>
              <w:rPr>
                <w:sz w:val="20"/>
              </w:rPr>
              <w:t xml:space="preserve">15,6</w:t>
            </w:r>
          </w:p>
        </w:tc>
        <w:tc>
          <w:tcPr>
            <w:tcW w:w="962" w:type="dxa"/>
            <w:tcBorders>
              <w:top w:val="nil"/>
              <w:left w:val="nil"/>
              <w:bottom w:val="single" w:sz="4"/>
              <w:right w:val="nil"/>
            </w:tcBorders>
          </w:tcPr>
          <w:p>
            <w:pPr>
              <w:pStyle w:val="0"/>
              <w:jc w:val="center"/>
            </w:pPr>
            <w:r>
              <w:rPr>
                <w:sz w:val="20"/>
              </w:rPr>
              <w:t xml:space="preserve">52,65</w:t>
            </w:r>
          </w:p>
        </w:tc>
      </w:tr>
    </w:tbl>
    <w:p>
      <w:pPr>
        <w:sectPr>
          <w:headerReference w:type="default" r:id="rId251"/>
          <w:headerReference w:type="first" r:id="rId251"/>
          <w:footerReference w:type="default" r:id="rId252"/>
          <w:footerReference w:type="first" r:id="rId252"/>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799" w:name="P1799"/>
    <w:bookmarkEnd w:id="1799"/>
    <w:p>
      <w:pPr>
        <w:pStyle w:val="0"/>
        <w:spacing w:before="200" w:line-rule="auto"/>
        <w:ind w:firstLine="540"/>
        <w:jc w:val="both"/>
      </w:pPr>
      <w:r>
        <w:rPr>
          <w:sz w:val="20"/>
        </w:rPr>
        <w:t xml:space="preserve">&lt;1&gt; Размер утилизационного сбора, подлежащего уплате в отношении колесных транспортных средств (шасси) и прицепов к ним, на которые оформляется новый электронный паспорт транспортного средства (электронный паспорт шасси транспортного средства), которые изготовлены (достроены) на базе колесных транспортных средств (шасси) или прицепов к ним,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колесных транспортных средств и прицепов к ним, и суммой утилизационного сбора, ранее уплаченной в отношении колесных транспортных средств (шасси) или прицепов к ним, на базе которых была осуществлена достройка. Утилизационный сбор в отношении колесных транспортных средств (шасси) и прицепов к ним, ввезенных на таможенную территорию Российской Федерации и помещенных под таможенную процедуру временного ввоза, не взимается.</w:t>
      </w:r>
    </w:p>
    <w:p>
      <w:pPr>
        <w:pStyle w:val="0"/>
        <w:spacing w:before="200" w:line-rule="auto"/>
        <w:ind w:firstLine="540"/>
        <w:jc w:val="both"/>
      </w:pPr>
      <w:r>
        <w:rPr>
          <w:sz w:val="20"/>
        </w:rPr>
        <w:t xml:space="preserve">В отношении колесных транспортных средств (шасси) и прицепов к ним, которые достроены (изготовлены) на базе колесных транспортных средств (шасси) или прицепов к ним, изготовленных крупнейшим производителем, сумма утилизационного сбора рассчитывается с учетом базовой ставки в размере 0 рублей в случае, если в отношении такого базового колесного транспортного средства (шасси) и (или) прицепа к нему оформлен электронный паспорт транспортного средства (электронный паспорт шасси транспортного средства) со статусом "действующий"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в порядке, предусмотренном </w:t>
      </w:r>
      <w:hyperlink w:history="0" r:id="rId268" w:tooltip="&quot;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quot; (Заключено в г. Москве 15.08.2014) (ред. от 11.11.2015) {КонсультантПлюс}">
        <w:r>
          <w:rPr>
            <w:sz w:val="20"/>
            <w:color w:val="0000ff"/>
          </w:rPr>
          <w:t xml:space="preserve">Соглашением</w:t>
        </w:r>
      </w:hyperlink>
      <w:r>
        <w:rPr>
          <w:sz w:val="20"/>
        </w:rP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w:t>
      </w:r>
    </w:p>
    <w:bookmarkStart w:id="1801" w:name="P1801"/>
    <w:bookmarkEnd w:id="1801"/>
    <w:p>
      <w:pPr>
        <w:pStyle w:val="0"/>
        <w:spacing w:before="200" w:line-rule="auto"/>
        <w:ind w:firstLine="540"/>
        <w:jc w:val="both"/>
      </w:pPr>
      <w:r>
        <w:rPr>
          <w:sz w:val="20"/>
        </w:rPr>
        <w:t xml:space="preserve">&lt;2&gt; Категории колесных транспортных средств (шасси) и прицепов к ним соответствуют классификации, установленной техническим </w:t>
      </w:r>
      <w:hyperlink w:history="0" r:id="rId26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регламентом</w:t>
        </w:r>
      </w:hyperlink>
      <w:r>
        <w:rPr>
          <w:sz w:val="20"/>
        </w:rPr>
        <w:t xml:space="preserve"> Таможенного союза "О безопасности колесных транспортных средств" (ТР ТС 018/2011).</w:t>
      </w:r>
    </w:p>
    <w:p>
      <w:pPr>
        <w:pStyle w:val="0"/>
        <w:spacing w:before="200" w:line-rule="auto"/>
        <w:ind w:firstLine="540"/>
        <w:jc w:val="both"/>
      </w:pPr>
      <w:r>
        <w:rPr>
          <w:sz w:val="20"/>
        </w:rPr>
        <w:t xml:space="preserve">Используемый в описании отдельных видов и категорий транспортных средств термин "технически допустимая максимальная масса" применяется в значении, установленном техническим </w:t>
      </w:r>
      <w:hyperlink w:history="0" r:id="rId27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регламентом</w:t>
        </w:r>
      </w:hyperlink>
      <w:r>
        <w:rPr>
          <w:sz w:val="20"/>
        </w:rPr>
        <w:t xml:space="preserve"> Таможенного союза "О безопасности колесных транспортных средств" (ТР ТС 018/2011).</w:t>
      </w:r>
    </w:p>
    <w:bookmarkStart w:id="1803" w:name="P1803"/>
    <w:bookmarkEnd w:id="1803"/>
    <w:p>
      <w:pPr>
        <w:pStyle w:val="0"/>
        <w:spacing w:before="200" w:line-rule="auto"/>
        <w:ind w:firstLine="540"/>
        <w:jc w:val="both"/>
      </w:pPr>
      <w:r>
        <w:rPr>
          <w:sz w:val="20"/>
        </w:rPr>
        <w:t xml:space="preserve">&lt;3&gt; Размер утилизационного сбора на категорию (вид) колесного транспортного средства (шасси) или прицепа к нему равен произведению базовой ставки и коэффициента, предусмотренного для конкретной позиции.</w:t>
      </w:r>
    </w:p>
    <w:bookmarkStart w:id="1804" w:name="P1804"/>
    <w:bookmarkEnd w:id="1804"/>
    <w:p>
      <w:pPr>
        <w:pStyle w:val="0"/>
        <w:spacing w:before="200" w:line-rule="auto"/>
        <w:ind w:firstLine="540"/>
        <w:jc w:val="both"/>
      </w:pPr>
      <w:r>
        <w:rPr>
          <w:sz w:val="20"/>
        </w:rPr>
        <w:t xml:space="preserve">&lt;4&gt;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учета денежных средств в качестве утилизационного сбора.</w:t>
      </w:r>
    </w:p>
    <w:bookmarkStart w:id="1805" w:name="P1805"/>
    <w:bookmarkEnd w:id="1805"/>
    <w:p>
      <w:pPr>
        <w:pStyle w:val="0"/>
        <w:spacing w:before="200" w:line-rule="auto"/>
        <w:ind w:firstLine="540"/>
        <w:jc w:val="both"/>
      </w:pPr>
      <w:r>
        <w:rPr>
          <w:sz w:val="20"/>
        </w:rPr>
        <w:t xml:space="preserve">&lt;5&gt; Базовая ставка для расчета размера утилизационного сбора равна 20000 рублей.</w:t>
      </w:r>
    </w:p>
    <w:bookmarkStart w:id="1806" w:name="P1806"/>
    <w:bookmarkEnd w:id="1806"/>
    <w:p>
      <w:pPr>
        <w:pStyle w:val="0"/>
        <w:spacing w:before="200" w:line-rule="auto"/>
        <w:ind w:firstLine="540"/>
        <w:jc w:val="both"/>
      </w:pPr>
      <w:r>
        <w:rPr>
          <w:sz w:val="20"/>
        </w:rPr>
        <w:t xml:space="preserve">&lt;6&gt; Для целей </w:t>
      </w:r>
      <w:hyperlink w:history="0" w:anchor="P917" w:tooltip="I. Транспортные средства, выпущенные в обращение на территории Российской Федерации, категории M1, в том числе повышенной проходимости категории G, а также специальные и специализированные транспортные средства указанной категории &lt;5&gt;">
        <w:r>
          <w:rPr>
            <w:sz w:val="20"/>
            <w:color w:val="0000ff"/>
          </w:rPr>
          <w:t xml:space="preserve">раздела I</w:t>
        </w:r>
      </w:hyperlink>
      <w:r>
        <w:rPr>
          <w:sz w:val="20"/>
        </w:rPr>
        <w:t xml:space="preserve"> настоящего перечня под транспортным средством, ввезенным для личного пользования в Российскую Федерацию, понимается транспортное средство, ввезенное в Российскую Федерацию физическим лицом, в отношении которого одновременно соблюдаются следующие условия:</w:t>
      </w:r>
    </w:p>
    <w:p>
      <w:pPr>
        <w:pStyle w:val="0"/>
        <w:spacing w:before="200" w:line-rule="auto"/>
        <w:ind w:firstLine="540"/>
        <w:jc w:val="both"/>
      </w:pPr>
      <w:r>
        <w:rPr>
          <w:sz w:val="20"/>
        </w:rPr>
        <w:t xml:space="preserve">транспортное средство ввезено плательщиком утилизационного сбора, который в расчете суммы утилизационного сбора в отношении колесных транспортных средств (шасси) и (или) прицепов к ним, уплачиваемого лицами, указанными в </w:t>
      </w:r>
      <w:hyperlink w:history="0" r:id="rId271" w:tooltip="Федеральный закон от 24.06.1998 N 89-ФЗ (ред. от 26.12.2024) &quot;Об отходах производства и потребления&quot; {КонсультантПлюс}">
        <w:r>
          <w:rPr>
            <w:sz w:val="20"/>
            <w:color w:val="0000ff"/>
          </w:rPr>
          <w:t xml:space="preserve">абзаце втором статьи 24.1</w:t>
        </w:r>
      </w:hyperlink>
      <w:r>
        <w:rPr>
          <w:sz w:val="20"/>
        </w:rPr>
        <w:t xml:space="preserve"> Федерального закона "Об отходах производства и потребления", приведенном в </w:t>
      </w:r>
      <w:hyperlink w:history="0" w:anchor="P372" w:tooltip="РАСЧЕТ">
        <w:r>
          <w:rPr>
            <w:sz w:val="20"/>
            <w:color w:val="0000ff"/>
          </w:rPr>
          <w:t xml:space="preserve">приложении N 1</w:t>
        </w:r>
      </w:hyperlink>
      <w:r>
        <w:rPr>
          <w:sz w:val="20"/>
        </w:rPr>
        <w:t xml:space="preserve"> к Правилам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 указал, что транспортное средство предполагается к использованию для личного пользования;</w:t>
      </w:r>
    </w:p>
    <w:p>
      <w:pPr>
        <w:pStyle w:val="0"/>
        <w:spacing w:before="200" w:line-rule="auto"/>
        <w:ind w:firstLine="540"/>
        <w:jc w:val="both"/>
      </w:pPr>
      <w:r>
        <w:rPr>
          <w:sz w:val="20"/>
        </w:rPr>
        <w:t xml:space="preserve">транспортное средство в течение 12 месяцев с даты оформления таможенного приходного ордера зарегистрировано на плательщика утилизационного сбора;</w:t>
      </w:r>
    </w:p>
    <w:p>
      <w:pPr>
        <w:pStyle w:val="0"/>
        <w:spacing w:before="200" w:line-rule="auto"/>
        <w:ind w:firstLine="540"/>
        <w:jc w:val="both"/>
      </w:pPr>
      <w:r>
        <w:rPr>
          <w:sz w:val="20"/>
        </w:rPr>
        <w:t xml:space="preserve">соблюдено одно из следующих условий:</w:t>
      </w:r>
    </w:p>
    <w:p>
      <w:pPr>
        <w:pStyle w:val="0"/>
        <w:spacing w:before="200" w:line-rule="auto"/>
        <w:ind w:firstLine="540"/>
        <w:jc w:val="both"/>
      </w:pPr>
      <w:r>
        <w:rPr>
          <w:sz w:val="20"/>
        </w:rPr>
        <w:t xml:space="preserve">в отношении транспортного средства таможенные пошлины, налоги уплачены по единым ставкам либо в виде совокупного таможенного платежа в порядке, определенном </w:t>
      </w:r>
      <w:hyperlink w:history="0" r:id="rId27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главой 37</w:t>
        </w:r>
      </w:hyperlink>
      <w:r>
        <w:rPr>
          <w:sz w:val="20"/>
        </w:rPr>
        <w:t xml:space="preserve"> Таможенного кодекса Евразийского экономического союза. При этом для транспортного средства, решение о выпуске которого в свободное обращение на территории Евразийского экономического союза принято не таможенными органами Российской Федерации, с даты такого выпуска до даты его отчуждения в пользу гражданина Российской Федерации должно пройти не менее 12 месяцев;</w:t>
      </w:r>
    </w:p>
    <w:p>
      <w:pPr>
        <w:pStyle w:val="0"/>
        <w:spacing w:before="200" w:line-rule="auto"/>
        <w:ind w:firstLine="540"/>
        <w:jc w:val="both"/>
      </w:pPr>
      <w:r>
        <w:rPr>
          <w:sz w:val="20"/>
        </w:rPr>
        <w:t xml:space="preserve">в отношении транспортного средства документы, определяющие право плательщика утилизационного сбора на владение таким транспортным средством, оформлены до 29 октября 2023 г. (включительно) и в отношении такого транспортного средства оформлено свидетельство о безопасности конструкции транспортного средства в соответствии с требованиями технического </w:t>
      </w:r>
      <w:hyperlink w:history="0" r:id="rId273"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регламента</w:t>
        </w:r>
      </w:hyperlink>
      <w:r>
        <w:rPr>
          <w:sz w:val="20"/>
        </w:rPr>
        <w:t xml:space="preserve"> Таможенного союза "О безопасности колесных транспортных средств" (ТР ТС 018/2011) до 21 декабря 2023 г. (включительно) (при условии подачи в таможенный орган расчета суммы утилизационного сбора до 1 января 2025 г.);</w:t>
      </w:r>
    </w:p>
    <w:p>
      <w:pPr>
        <w:pStyle w:val="0"/>
        <w:spacing w:before="200" w:line-rule="auto"/>
        <w:ind w:firstLine="540"/>
        <w:jc w:val="both"/>
      </w:pPr>
      <w:r>
        <w:rPr>
          <w:sz w:val="20"/>
        </w:rPr>
        <w:t xml:space="preserve">транспортное средство произведено на территории Российской Федерации и находилось на государственном регистрационном учете в государствах - членах Евразийского экономического союза не менее 12 месяцев;</w:t>
      </w:r>
    </w:p>
    <w:p>
      <w:pPr>
        <w:pStyle w:val="0"/>
        <w:spacing w:before="200" w:line-rule="auto"/>
        <w:ind w:firstLine="540"/>
        <w:jc w:val="both"/>
      </w:pPr>
      <w:r>
        <w:rPr>
          <w:sz w:val="20"/>
        </w:rPr>
        <w:t xml:space="preserve">транспортное средство приобретено плательщиком утилизационного сбора на открытых аукционах (торгах), проводимых Федеральным агентством по управлению государственным имуществом и (или) его подразделениями на территории Российской Федерации;</w:t>
      </w:r>
    </w:p>
    <w:p>
      <w:pPr>
        <w:pStyle w:val="0"/>
        <w:spacing w:before="200" w:line-rule="auto"/>
        <w:ind w:firstLine="540"/>
        <w:jc w:val="both"/>
      </w:pPr>
      <w:r>
        <w:rPr>
          <w:sz w:val="20"/>
        </w:rPr>
        <w:t xml:space="preserve">транспортное средство ввозится в Российскую Федерацию физическим лицом, признанным переселившимся на постоянное место жительства в Российскую Федерацию, с освобождением от уплаты таможенных пошлин, налогов в соответствии с </w:t>
      </w:r>
      <w:hyperlink w:history="0" r:id="rId274" w:tooltip="Решение Совета Евразийской экономической комиссии от 20.12.2017 N 107 (ред. от 18.10.2024) &quot;Об отдельных вопросах, связанных с товарами для личного пользования&quot; {КонсультантПлюс}">
        <w:r>
          <w:rPr>
            <w:sz w:val="20"/>
            <w:color w:val="0000ff"/>
          </w:rPr>
          <w:t xml:space="preserve">пунктом 6</w:t>
        </w:r>
      </w:hyperlink>
      <w:r>
        <w:rPr>
          <w:sz w:val="20"/>
        </w:rPr>
        <w:t xml:space="preserve"> приложения N 3 к Решению Совета Евразийской экономической комиссии от 20 декабря 2017 г. N 107 "Об отдельных вопросах, связанных с товарами для личного пользования";</w:t>
      </w:r>
    </w:p>
    <w:p>
      <w:pPr>
        <w:pStyle w:val="0"/>
        <w:spacing w:before="200" w:line-rule="auto"/>
        <w:ind w:firstLine="540"/>
        <w:jc w:val="both"/>
      </w:pPr>
      <w:r>
        <w:rPr>
          <w:sz w:val="20"/>
        </w:rPr>
        <w:t xml:space="preserve">транспортное средство ввозится в Российскую Федерацию членом семьи участника Государственной </w:t>
      </w:r>
      <w:hyperlink w:history="0" r:id="rId275" w:tooltip="Указ Президента РФ от 14.09.2012 N 1289 (ред. от 22.11.2023) &quot;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w:t>
      </w:r>
    </w:p>
    <w:p>
      <w:pPr>
        <w:pStyle w:val="0"/>
        <w:spacing w:before="200" w:line-rule="auto"/>
        <w:ind w:firstLine="540"/>
        <w:jc w:val="both"/>
      </w:pPr>
      <w:r>
        <w:rPr>
          <w:sz w:val="20"/>
        </w:rPr>
        <w:t xml:space="preserve">Размер утилизационного сбора, подлежащего уплате в отношении транспортных средств, которые ввозятся физическими лицами для личного пользования в Российскую Федерацию из государств - членов Евразийского экономического союза в течение 2 лет с даты первоначального ввоза в Российскую Федерацию или производства в Российской Федерации и которые не были зарегистрированы в государствах - членах Евразийского экономического союза, определяется в зависимости от категории таких транспортных средств с применением коэффициентов, предусмотренных </w:t>
      </w:r>
      <w:hyperlink w:history="0" w:anchor="P1145" w:tooltip="4. Транспортные средства, ввозимые физическими лицами:">
        <w:r>
          <w:rPr>
            <w:sz w:val="20"/>
            <w:color w:val="0000ff"/>
          </w:rPr>
          <w:t xml:space="preserve">пунктом 4 раздела I</w:t>
        </w:r>
      </w:hyperlink>
      <w:r>
        <w:rPr>
          <w:sz w:val="20"/>
        </w:rPr>
        <w:t xml:space="preserve"> настоящего перечня.</w:t>
      </w:r>
    </w:p>
    <w:bookmarkStart w:id="1817" w:name="P1817"/>
    <w:bookmarkEnd w:id="1817"/>
    <w:p>
      <w:pPr>
        <w:pStyle w:val="0"/>
        <w:spacing w:before="200" w:line-rule="auto"/>
        <w:ind w:firstLine="540"/>
        <w:jc w:val="both"/>
      </w:pPr>
      <w:r>
        <w:rPr>
          <w:sz w:val="20"/>
        </w:rPr>
        <w:t xml:space="preserve">&lt;7&gt; Коэффициент расчета суммы утилизационного сбора применяется для расчета размера утилизационного сбора:</w:t>
      </w:r>
    </w:p>
    <w:p>
      <w:pPr>
        <w:pStyle w:val="0"/>
        <w:spacing w:before="200" w:line-rule="auto"/>
        <w:ind w:firstLine="540"/>
        <w:jc w:val="both"/>
      </w:pPr>
      <w:r>
        <w:rPr>
          <w:sz w:val="20"/>
        </w:rPr>
        <w:t xml:space="preserve">подлежащего уплате в отношении транспортного средства, ввезенного для личного пользования в Российскую Федерацию до истечения 12 месяцев с даты оформления таможенного приходного ордера в отношении иного транспортного средства, ранее ввезенного для личного пользования в Российскую Федерацию плательщиком утилизационного сбора, указанным в этом таможенном приходном ордере;</w:t>
      </w:r>
    </w:p>
    <w:p>
      <w:pPr>
        <w:pStyle w:val="0"/>
        <w:spacing w:before="200" w:line-rule="auto"/>
        <w:ind w:firstLine="540"/>
        <w:jc w:val="both"/>
      </w:pPr>
      <w:r>
        <w:rPr>
          <w:sz w:val="20"/>
        </w:rPr>
        <w:t xml:space="preserve">до уровня которого осуществляется доплата утилизационного сбора в случае, если в отношении транспортного средства, ввезенного для личного пользования в Российскую Федерацию, плательщиком утилизационного сбора утилизационный сбор исчислен и уплачен с применением коэффициентов расчета утилизационного сбора, предусмотренных </w:t>
      </w:r>
      <w:hyperlink w:history="0" w:anchor="P1024" w:tooltip="3. Транспортные средства, ввозимые физическими лицами для личного пользования &lt;6&gt;:">
        <w:r>
          <w:rPr>
            <w:sz w:val="20"/>
            <w:color w:val="0000ff"/>
          </w:rPr>
          <w:t xml:space="preserve">пунктом 3 раздела I</w:t>
        </w:r>
      </w:hyperlink>
      <w:r>
        <w:rPr>
          <w:sz w:val="20"/>
        </w:rPr>
        <w:t xml:space="preserve"> настоящего перечня, и это транспортное средство отчуждено указанным плательщиком в собственность иного лица до истечения 12 месяцев с даты оформления таможенного приходного ордера в отношении этого транспортного средства. Размер указанной доплаты утилизационного сбора определяется как разница суммы утилизационного сбора, рассчитанной в зависимости от категории такого колесного транспортного средства с применением коэффициентов расчета утилизационного сбора, предусмотренных </w:t>
      </w:r>
      <w:hyperlink w:history="0" w:anchor="P1145" w:tooltip="4. Транспортные средства, ввозимые физическими лицами:">
        <w:r>
          <w:rPr>
            <w:sz w:val="20"/>
            <w:color w:val="0000ff"/>
          </w:rPr>
          <w:t xml:space="preserve">пунктом 4 раздела I</w:t>
        </w:r>
      </w:hyperlink>
      <w:r>
        <w:rPr>
          <w:sz w:val="20"/>
        </w:rPr>
        <w:t xml:space="preserve"> настоящего перечня, и суммы утилизационного сбора, уплаченной в отношении этого ввезенного транспортного средства.</w:t>
      </w:r>
    </w:p>
    <w:bookmarkStart w:id="1820" w:name="P1820"/>
    <w:bookmarkEnd w:id="1820"/>
    <w:p>
      <w:pPr>
        <w:pStyle w:val="0"/>
        <w:spacing w:before="200" w:line-rule="auto"/>
        <w:ind w:firstLine="540"/>
        <w:jc w:val="both"/>
      </w:pPr>
      <w:r>
        <w:rPr>
          <w:sz w:val="20"/>
        </w:rPr>
        <w:t xml:space="preserve">&lt;8&gt; Базовая ставка для расчета размера утилизационного сбора равна 150000 рублей.</w:t>
      </w:r>
    </w:p>
    <w:bookmarkStart w:id="1821" w:name="P1821"/>
    <w:bookmarkEnd w:id="1821"/>
    <w:p>
      <w:pPr>
        <w:pStyle w:val="0"/>
        <w:spacing w:before="200" w:line-rule="auto"/>
        <w:ind w:firstLine="540"/>
        <w:jc w:val="both"/>
      </w:pPr>
      <w:r>
        <w:rPr>
          <w:sz w:val="20"/>
        </w:rPr>
        <w:t xml:space="preserve">&lt;9&gt;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w:t>
      </w:r>
      <w:hyperlink w:history="0" w:anchor="P1447" w:tooltip="17. Седельные тягачи технически допустимой максимальной массой свыше 20 тонн, но не более 50 тонн (экологического класса Евро-5 и Евро-6), используемые для осуществления международных перевозок">
        <w:r>
          <w:rPr>
            <w:sz w:val="20"/>
            <w:color w:val="0000ff"/>
          </w:rPr>
          <w:t xml:space="preserve">пунктом 17 раздела II</w:t>
        </w:r>
      </w:hyperlink>
      <w:r>
        <w:rPr>
          <w:sz w:val="20"/>
        </w:rPr>
        <w:t xml:space="preserve"> настоящего перечня, подтверждение которого осуществляется Министерством транспорта Российской Федерации.</w:t>
      </w:r>
    </w:p>
    <w:bookmarkStart w:id="1822" w:name="P1822"/>
    <w:bookmarkEnd w:id="1822"/>
    <w:p>
      <w:pPr>
        <w:pStyle w:val="0"/>
        <w:spacing w:before="200" w:line-rule="auto"/>
        <w:ind w:firstLine="540"/>
        <w:jc w:val="both"/>
      </w:pPr>
      <w:r>
        <w:rPr>
          <w:sz w:val="20"/>
        </w:rPr>
        <w:t xml:space="preserve">&lt;10&gt; Коэффициент расчета суммы утилизационного сбора применяется для расчета утилизационного сбора в отношении определенного на 2024 и 2025 годы Министерством транспорта Российской Федерации по согласованию с Министерством промышленности и торговли Российской Федерации количества транспортных средств, предусмотренных </w:t>
      </w:r>
      <w:hyperlink w:history="0" w:anchor="P1585" w:tooltip="26. Транспортные средства с объемом двигателя свыше 5000 куб. сантиметров, но не более 10000 куб. сантиметров, используемые для осуществления перевозок по межмуниципальным, смежным межрегиональным, межрегиональным и международным маршрутам регулярных перевозок">
        <w:r>
          <w:rPr>
            <w:sz w:val="20"/>
            <w:color w:val="0000ff"/>
          </w:rPr>
          <w:t xml:space="preserve">пунктами 26</w:t>
        </w:r>
      </w:hyperlink>
      <w:r>
        <w:rPr>
          <w:sz w:val="20"/>
        </w:rPr>
        <w:t xml:space="preserve"> и </w:t>
      </w:r>
      <w:hyperlink w:history="0" w:anchor="P1615" w:tooltip="28. Транспортные средства с объемом двигателя свыше 10000 куб. сантиметров, используемые для осуществления перевозок по межмуниципальным, смежным межрегиональным, межрегиональным и международным маршрутам регулярных перевозок">
        <w:r>
          <w:rPr>
            <w:sz w:val="20"/>
            <w:color w:val="0000ff"/>
          </w:rPr>
          <w:t xml:space="preserve">28 раздела IV</w:t>
        </w:r>
      </w:hyperlink>
      <w:r>
        <w:rPr>
          <w:sz w:val="20"/>
        </w:rPr>
        <w:t xml:space="preserve"> настоящего перечня, сведения о которых включены в реестры маршрутов регулярных перевозок, подтверждение которого осуществляется Министерством транспорта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декабря 2013 г. N 1291</w:t>
      </w:r>
    </w:p>
    <w:p>
      <w:pPr>
        <w:pStyle w:val="0"/>
        <w:jc w:val="right"/>
      </w:pPr>
      <w:r>
        <w:rPr>
          <w:sz w:val="20"/>
        </w:rPr>
      </w:r>
    </w:p>
    <w:bookmarkStart w:id="1833" w:name="P1833"/>
    <w:bookmarkEnd w:id="1833"/>
    <w:p>
      <w:pPr>
        <w:pStyle w:val="2"/>
        <w:jc w:val="center"/>
      </w:pPr>
      <w:r>
        <w:rPr>
          <w:sz w:val="20"/>
        </w:rPr>
        <w:t xml:space="preserve">ПЕРЕЧЕНЬ</w:t>
      </w:r>
    </w:p>
    <w:p>
      <w:pPr>
        <w:pStyle w:val="2"/>
        <w:jc w:val="center"/>
      </w:pPr>
      <w:r>
        <w:rPr>
          <w:sz w:val="20"/>
        </w:rPr>
        <w:t xml:space="preserve">ВИДОВ И КАТЕГОРИЙ КОЛЕСНЫХ ТРАНСПОРТНЫХ СРЕДСТВ (ШАССИ),</w:t>
      </w:r>
    </w:p>
    <w:p>
      <w:pPr>
        <w:pStyle w:val="2"/>
        <w:jc w:val="center"/>
      </w:pPr>
      <w:r>
        <w:rPr>
          <w:sz w:val="20"/>
        </w:rPr>
        <w:t xml:space="preserve">С ГОДА ВЫПУСКА КОТОРЫХ ПРОШЛО 30 И БОЛЕЕ ЛЕТ, КОТОРЫЕ</w:t>
      </w:r>
    </w:p>
    <w:p>
      <w:pPr>
        <w:pStyle w:val="2"/>
        <w:jc w:val="center"/>
      </w:pPr>
      <w:r>
        <w:rPr>
          <w:sz w:val="20"/>
        </w:rPr>
        <w:t xml:space="preserve">НЕ ПРЕДНАЗНАЧЕНЫ ДЛЯ КОММЕРЧЕСКИХ ПЕРЕВОЗОК ПАССАЖИРОВ</w:t>
      </w:r>
    </w:p>
    <w:p>
      <w:pPr>
        <w:pStyle w:val="2"/>
        <w:jc w:val="center"/>
      </w:pPr>
      <w:r>
        <w:rPr>
          <w:sz w:val="20"/>
        </w:rPr>
        <w:t xml:space="preserve">И ГРУЗОВ, ИМЕЮТ ОРИГИНАЛЬНЫЙ ДВИГАТЕЛЬ, КУЗОВ И РАМУ</w:t>
      </w:r>
    </w:p>
    <w:p>
      <w:pPr>
        <w:pStyle w:val="2"/>
        <w:jc w:val="center"/>
      </w:pPr>
      <w:r>
        <w:rPr>
          <w:sz w:val="20"/>
        </w:rPr>
        <w:t xml:space="preserve">(ПРИ НАЛИЧИИ), СОХРАНЕНЫ ИЛИ ОТРЕСТАВРИРОВАНЫ</w:t>
      </w:r>
    </w:p>
    <w:p>
      <w:pPr>
        <w:pStyle w:val="2"/>
        <w:jc w:val="center"/>
      </w:pPr>
      <w:r>
        <w:rPr>
          <w:sz w:val="20"/>
        </w:rPr>
        <w:t xml:space="preserve">ДО ОРИГИНАЛЬНОГО СОСТОЯНИЯ И В ОТНОШЕНИИ КОТОРЫХ</w:t>
      </w:r>
    </w:p>
    <w:p>
      <w:pPr>
        <w:pStyle w:val="2"/>
        <w:jc w:val="center"/>
      </w:pPr>
      <w:r>
        <w:rPr>
          <w:sz w:val="20"/>
        </w:rPr>
        <w:t xml:space="preserve">УТИЛИЗАЦИОННЫЙ СБОР НЕ УПЛАЧИВАЕТСЯ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11.12.2015 </w:t>
            </w:r>
            <w:hyperlink w:history="0" r:id="rId276" w:tooltip="Постановление Правительства РФ от 11.12.2015 N 1350 &quot;О внесении изменений в постановление Правительства Российской Федерации от 26 декабря 2013 г. N 1291&quot; {КонсультантПлюс}">
              <w:r>
                <w:rPr>
                  <w:sz w:val="20"/>
                  <w:color w:val="0000ff"/>
                </w:rPr>
                <w:t xml:space="preserve">N 1350</w:t>
              </w:r>
            </w:hyperlink>
            <w:r>
              <w:rPr>
                <w:sz w:val="20"/>
                <w:color w:val="392c69"/>
              </w:rPr>
              <w:t xml:space="preserve">,</w:t>
            </w:r>
          </w:p>
          <w:p>
            <w:pPr>
              <w:pStyle w:val="0"/>
              <w:jc w:val="center"/>
            </w:pPr>
            <w:r>
              <w:rPr>
                <w:sz w:val="20"/>
                <w:color w:val="392c69"/>
              </w:rPr>
              <w:t xml:space="preserve">от 06.02.2016 </w:t>
            </w:r>
            <w:hyperlink w:history="0" r:id="rId277" w:tooltip="Постановление Правительства РФ от 06.02.2016 N 81 (ред. от 21.12.2024) &quot;Об утилизационном сборе в отношении самоходных машин и (ил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N 81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Транспортные средства категории M, в том числе повышенной проходимости категории G</w:t>
      </w:r>
    </w:p>
    <w:p>
      <w:pPr>
        <w:pStyle w:val="0"/>
        <w:spacing w:before="200" w:line-rule="auto"/>
        <w:ind w:firstLine="540"/>
        <w:jc w:val="both"/>
      </w:pPr>
      <w:r>
        <w:rPr>
          <w:sz w:val="20"/>
        </w:rPr>
        <w:t xml:space="preserve">2. Транспортные средства категории N, в том числе повышенной проходимости категории G</w:t>
      </w:r>
    </w:p>
    <w:p>
      <w:pPr>
        <w:pStyle w:val="0"/>
        <w:spacing w:before="200" w:line-rule="auto"/>
        <w:ind w:firstLine="540"/>
        <w:jc w:val="both"/>
      </w:pPr>
      <w:r>
        <w:rPr>
          <w:sz w:val="20"/>
        </w:rPr>
        <w:t xml:space="preserve">Примечание. Категории колесных транспортных средств соответствуют классификации, установленной техническим </w:t>
      </w:r>
      <w:hyperlink w:history="0" r:id="rId27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регламентом</w:t>
        </w:r>
      </w:hyperlink>
      <w:r>
        <w:rPr>
          <w:sz w:val="20"/>
        </w:rPr>
        <w:t xml:space="preserve"> Таможенного союза "О безопасности колесных транспортных средств".</w:t>
      </w:r>
    </w:p>
    <w:p>
      <w:pPr>
        <w:pStyle w:val="0"/>
        <w:jc w:val="both"/>
      </w:pPr>
      <w:r>
        <w:rPr>
          <w:sz w:val="20"/>
        </w:rPr>
        <w:t xml:space="preserve">(примечание в ред. </w:t>
      </w:r>
      <w:hyperlink w:history="0" r:id="rId279" w:tooltip="Постановление Правительства РФ от 11.12.2015 N 1350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Постановления</w:t>
        </w:r>
      </w:hyperlink>
      <w:r>
        <w:rPr>
          <w:sz w:val="20"/>
        </w:rPr>
        <w:t xml:space="preserve"> Правительства РФ от 11.12.2015 N 1350)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декабря 2013 г. N 1291</w:t>
      </w:r>
    </w:p>
    <w:p>
      <w:pPr>
        <w:pStyle w:val="0"/>
        <w:jc w:val="both"/>
      </w:pPr>
      <w:r>
        <w:rPr>
          <w:sz w:val="20"/>
        </w:rPr>
      </w:r>
    </w:p>
    <w:bookmarkStart w:id="1859" w:name="P1859"/>
    <w:bookmarkEnd w:id="1859"/>
    <w:p>
      <w:pPr>
        <w:pStyle w:val="2"/>
        <w:jc w:val="center"/>
      </w:pPr>
      <w:r>
        <w:rPr>
          <w:sz w:val="20"/>
        </w:rPr>
        <w:t xml:space="preserve">ПЕРЕЧЕНЬ</w:t>
      </w:r>
    </w:p>
    <w:p>
      <w:pPr>
        <w:pStyle w:val="2"/>
        <w:jc w:val="center"/>
      </w:pPr>
      <w:r>
        <w:rPr>
          <w:sz w:val="20"/>
        </w:rPr>
        <w:t xml:space="preserve">ВИДОВ И КАТЕГОРИЙ КОЛЕСНЫХ ТРАНСПОРТНЫХ СРЕДСТВ И ПРИЦЕПОВ</w:t>
      </w:r>
    </w:p>
    <w:p>
      <w:pPr>
        <w:pStyle w:val="2"/>
        <w:jc w:val="center"/>
      </w:pPr>
      <w:r>
        <w:rPr>
          <w:sz w:val="20"/>
        </w:rPr>
        <w:t xml:space="preserve">К НИМ, С ДАТЫ ВЫПУСКА КОТОРЫХ ПРОШЛО МЕНЕЕ 3 ЛЕТ, КОТОРЫЕ</w:t>
      </w:r>
    </w:p>
    <w:p>
      <w:pPr>
        <w:pStyle w:val="2"/>
        <w:jc w:val="center"/>
      </w:pPr>
      <w:r>
        <w:rPr>
          <w:sz w:val="20"/>
        </w:rPr>
        <w:t xml:space="preserve">ПОМЕЩАЮТСЯ ПОД ТАМОЖЕННУЮ ПРОЦЕДУРУ СВОБОДНОЙ ТАМОЖЕННОЙ</w:t>
      </w:r>
    </w:p>
    <w:p>
      <w:pPr>
        <w:pStyle w:val="2"/>
        <w:jc w:val="center"/>
      </w:pPr>
      <w:r>
        <w:rPr>
          <w:sz w:val="20"/>
        </w:rPr>
        <w:t xml:space="preserve">ЗОНЫ, ПРИМЕНЯЕМУЮ НА ТЕРРИТОРИИ ОСОБОЙ ЭКОНОМИЧЕСКОЙ ЗОНЫ</w:t>
      </w:r>
    </w:p>
    <w:p>
      <w:pPr>
        <w:pStyle w:val="2"/>
        <w:jc w:val="center"/>
      </w:pPr>
      <w:r>
        <w:rPr>
          <w:sz w:val="20"/>
        </w:rPr>
        <w:t xml:space="preserve">В КАЛИНИНГРАДСКОЙ ОБЛАСТИ, И В ОТНОШЕНИИ КОТОРЫХ</w:t>
      </w:r>
    </w:p>
    <w:p>
      <w:pPr>
        <w:pStyle w:val="2"/>
        <w:jc w:val="center"/>
      </w:pPr>
      <w:r>
        <w:rPr>
          <w:sz w:val="20"/>
        </w:rPr>
        <w:t xml:space="preserve">УТИЛИЗАЦИОННЫЙ СБОР НЕ УПЛАЧИВАЕТСЯ &lt;1&gt;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80" w:tooltip="Постановление Правительства РФ от 26.05.2018 N 60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26.05.2018 N 604;</w:t>
            </w:r>
          </w:p>
          <w:p>
            <w:pPr>
              <w:pStyle w:val="0"/>
              <w:jc w:val="center"/>
            </w:pPr>
            <w:r>
              <w:rPr>
                <w:sz w:val="20"/>
                <w:color w:val="392c69"/>
              </w:rPr>
              <w:t xml:space="preserve">в ред. </w:t>
            </w:r>
            <w:hyperlink w:history="0" r:id="rId281" w:tooltip="Постановление Правительства РФ от 27.02.2020 N 2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27.02.2020 N 209)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При отсутствии документального подтверждения даты выпуска колесного транспортного средства или прицепа к нему, которой является дата изготовления колесного транспортного средства или прицепа к нему, дата выпуска определяется по коду изготовления, указанному в идентификационном номере колесного транспортного средства или прицепа к нему, при этом 3-летний срок исчисляется начиная с 1 июля года изготовления.</w:t>
      </w:r>
    </w:p>
    <w:p>
      <w:pPr>
        <w:pStyle w:val="0"/>
        <w:jc w:val="both"/>
      </w:pPr>
      <w:r>
        <w:rPr>
          <w:sz w:val="20"/>
        </w:rPr>
      </w:r>
    </w:p>
    <w:p>
      <w:pPr>
        <w:pStyle w:val="0"/>
        <w:ind w:firstLine="540"/>
        <w:jc w:val="both"/>
      </w:pPr>
      <w:r>
        <w:rPr>
          <w:sz w:val="20"/>
        </w:rPr>
        <w:t xml:space="preserve">1. Специальные транспортные средства, выпущенные в обращение на территории Российской Федерации, категорий M</w:t>
      </w:r>
      <w:r>
        <w:rPr>
          <w:sz w:val="20"/>
          <w:vertAlign w:val="subscript"/>
        </w:rPr>
        <w:t xml:space="preserve">2</w:t>
      </w:r>
      <w:r>
        <w:rPr>
          <w:sz w:val="20"/>
        </w:rPr>
        <w:t xml:space="preserve">, M</w:t>
      </w:r>
      <w:r>
        <w:rPr>
          <w:sz w:val="20"/>
          <w:vertAlign w:val="subscript"/>
        </w:rPr>
        <w:t xml:space="preserve">3</w:t>
      </w:r>
      <w:r>
        <w:rPr>
          <w:sz w:val="20"/>
        </w:rPr>
        <w:t xml:space="preserve">, N</w:t>
      </w:r>
      <w:r>
        <w:rPr>
          <w:sz w:val="20"/>
          <w:vertAlign w:val="subscript"/>
        </w:rPr>
        <w:t xml:space="preserve">1</w:t>
      </w:r>
      <w:r>
        <w:rPr>
          <w:sz w:val="20"/>
        </w:rPr>
        <w:t xml:space="preserve">, N</w:t>
      </w:r>
      <w:r>
        <w:rPr>
          <w:sz w:val="20"/>
          <w:vertAlign w:val="subscript"/>
        </w:rPr>
        <w:t xml:space="preserve">2</w:t>
      </w:r>
      <w:r>
        <w:rPr>
          <w:sz w:val="20"/>
        </w:rPr>
        <w:t xml:space="preserve">, N</w:t>
      </w:r>
      <w:r>
        <w:rPr>
          <w:sz w:val="20"/>
          <w:vertAlign w:val="subscript"/>
        </w:rPr>
        <w:t xml:space="preserve">3</w:t>
      </w:r>
      <w:r>
        <w:rPr>
          <w:sz w:val="20"/>
        </w:rPr>
        <w:t xml:space="preserve">, в том числе повышенной проходимости категории G, а также специализированные транспортные средства указанных категорий:</w:t>
      </w:r>
    </w:p>
    <w:p>
      <w:pPr>
        <w:pStyle w:val="0"/>
        <w:spacing w:before="200" w:line-rule="auto"/>
        <w:ind w:firstLine="540"/>
        <w:jc w:val="both"/>
      </w:pPr>
      <w:r>
        <w:rPr>
          <w:sz w:val="20"/>
        </w:rPr>
        <w:t xml:space="preserve">автобетононасосы;</w:t>
      </w:r>
    </w:p>
    <w:p>
      <w:pPr>
        <w:pStyle w:val="0"/>
        <w:spacing w:before="200" w:line-rule="auto"/>
        <w:ind w:firstLine="540"/>
        <w:jc w:val="both"/>
      </w:pPr>
      <w:r>
        <w:rPr>
          <w:sz w:val="20"/>
        </w:rPr>
        <w:t xml:space="preserve">автобетоносмесители </w:t>
      </w:r>
      <w:hyperlink w:history="0" w:anchor="P1881" w:tooltip="&lt;2&gt; В отношении указанных видов и категорий колесных транспортных средств и прицепов к ним перечень видов и категорий колесных транспортных средств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w:r>
          <w:rPr>
            <w:sz w:val="20"/>
            <w:color w:val="0000ff"/>
          </w:rPr>
          <w:t xml:space="preserve">&lt;2&gt;</w:t>
        </w:r>
      </w:hyperlink>
      <w:r>
        <w:rPr>
          <w:sz w:val="20"/>
        </w:rPr>
        <w:t xml:space="preserve">;</w:t>
      </w:r>
    </w:p>
    <w:p>
      <w:pPr>
        <w:pStyle w:val="0"/>
        <w:spacing w:before="200" w:line-rule="auto"/>
        <w:ind w:firstLine="540"/>
        <w:jc w:val="both"/>
      </w:pPr>
      <w:r>
        <w:rPr>
          <w:sz w:val="20"/>
        </w:rPr>
        <w:t xml:space="preserve">автогудронаторы;</w:t>
      </w:r>
    </w:p>
    <w:p>
      <w:pPr>
        <w:pStyle w:val="0"/>
        <w:spacing w:before="200" w:line-rule="auto"/>
        <w:ind w:firstLine="540"/>
        <w:jc w:val="both"/>
      </w:pPr>
      <w:r>
        <w:rPr>
          <w:sz w:val="20"/>
        </w:rPr>
        <w:t xml:space="preserve">автокраны и транспортные средства, оснащенные кранами-манипуляторами </w:t>
      </w:r>
      <w:hyperlink w:history="0" w:anchor="P1881" w:tooltip="&lt;2&gt; В отношении указанных видов и категорий колесных транспортных средств и прицепов к ним перечень видов и категорий колесных транспортных средств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w:r>
          <w:rPr>
            <w:sz w:val="20"/>
            <w:color w:val="0000ff"/>
          </w:rPr>
          <w:t xml:space="preserve">&lt;2&gt;</w:t>
        </w:r>
      </w:hyperlink>
      <w:r>
        <w:rPr>
          <w:sz w:val="20"/>
        </w:rPr>
        <w:t xml:space="preserve">;</w:t>
      </w:r>
    </w:p>
    <w:p>
      <w:pPr>
        <w:pStyle w:val="0"/>
        <w:spacing w:before="200" w:line-rule="auto"/>
        <w:ind w:firstLine="540"/>
        <w:jc w:val="both"/>
      </w:pPr>
      <w:r>
        <w:rPr>
          <w:sz w:val="20"/>
        </w:rPr>
        <w:t xml:space="preserve">автоцементовозы </w:t>
      </w:r>
      <w:hyperlink w:history="0" w:anchor="P1881" w:tooltip="&lt;2&gt; В отношении указанных видов и категорий колесных транспортных средств и прицепов к ним перечень видов и категорий колесных транспортных средств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
        <w:r>
          <w:rPr>
            <w:sz w:val="20"/>
            <w:color w:val="0000ff"/>
          </w:rPr>
          <w:t xml:space="preserve">&lt;2&gt;</w:t>
        </w:r>
      </w:hyperlink>
      <w:r>
        <w:rPr>
          <w:sz w:val="20"/>
        </w:rPr>
        <w:t xml:space="preserve">.</w:t>
      </w:r>
    </w:p>
    <w:p>
      <w:pPr>
        <w:pStyle w:val="0"/>
        <w:spacing w:before="200" w:line-rule="auto"/>
        <w:ind w:firstLine="540"/>
        <w:jc w:val="both"/>
      </w:pPr>
      <w:r>
        <w:rPr>
          <w:sz w:val="20"/>
        </w:rPr>
        <w:t xml:space="preserve">2. Автосамосвалы и прицепы (полуприцепы) самосвалов, кроме транспортных средств, не предназначенных для движения по автомобильным дорогам общего пользования &lt;2&gt;.</w:t>
      </w:r>
    </w:p>
    <w:p>
      <w:pPr>
        <w:pStyle w:val="0"/>
        <w:spacing w:before="200" w:line-rule="auto"/>
        <w:ind w:firstLine="540"/>
        <w:jc w:val="both"/>
      </w:pPr>
      <w:r>
        <w:rPr>
          <w:sz w:val="20"/>
        </w:rPr>
        <w:t xml:space="preserve">--------------------------------</w:t>
      </w:r>
    </w:p>
    <w:bookmarkStart w:id="1881" w:name="P1881"/>
    <w:bookmarkEnd w:id="1881"/>
    <w:p>
      <w:pPr>
        <w:pStyle w:val="0"/>
        <w:spacing w:before="200" w:line-rule="auto"/>
        <w:ind w:firstLine="540"/>
        <w:jc w:val="both"/>
      </w:pPr>
      <w:r>
        <w:rPr>
          <w:sz w:val="20"/>
        </w:rPr>
        <w:t xml:space="preserve">&lt;2&gt; В отношении указанных видов и категорий колесных транспортных средств и прицепов к ним перечень видов и категорий колесных транспортных средств и прицепов к ним, с даты выпуска которых прошло менее 3 лет,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и в отношении которых утилизационный сбор не уплачивается, применяется до 1 февраля 2020 г.</w:t>
      </w:r>
    </w:p>
    <w:p>
      <w:pPr>
        <w:pStyle w:val="0"/>
        <w:jc w:val="both"/>
      </w:pPr>
      <w:r>
        <w:rPr>
          <w:sz w:val="20"/>
        </w:rPr>
        <w:t xml:space="preserve">(в ред. </w:t>
      </w:r>
      <w:hyperlink w:history="0" r:id="rId282" w:tooltip="Постановление Правительства РФ от 27.02.2020 N 2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27.02.2020 N 209)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декабря 2013 г. N 1291</w:t>
      </w:r>
    </w:p>
    <w:p>
      <w:pPr>
        <w:pStyle w:val="0"/>
        <w:jc w:val="right"/>
      </w:pPr>
      <w:r>
        <w:rPr>
          <w:sz w:val="20"/>
        </w:rPr>
      </w:r>
    </w:p>
    <w:bookmarkStart w:id="1893" w:name="P1893"/>
    <w:bookmarkEnd w:id="1893"/>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3"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Постановления</w:t>
              </w:r>
            </w:hyperlink>
            <w:r>
              <w:rPr>
                <w:sz w:val="20"/>
                <w:color w:val="392c69"/>
              </w:rPr>
              <w:t xml:space="preserve"> Правительства РФ от 21.09.2020 N 1507)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Утратил силу с 1 января 2021 года. - </w:t>
      </w:r>
      <w:hyperlink w:history="0" r:id="rId284"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Постановление</w:t>
        </w:r>
      </w:hyperlink>
      <w:r>
        <w:rPr>
          <w:sz w:val="20"/>
        </w:rPr>
        <w:t xml:space="preserve"> Правительства РФ от 21.09.2020 N 1507.</w:t>
      </w:r>
    </w:p>
    <w:p>
      <w:pPr>
        <w:pStyle w:val="0"/>
        <w:spacing w:before="200" w:line-rule="auto"/>
        <w:ind w:firstLine="540"/>
        <w:jc w:val="both"/>
      </w:pPr>
      <w:r>
        <w:rPr>
          <w:sz w:val="20"/>
        </w:rPr>
        <w:t xml:space="preserve">2. В </w:t>
      </w:r>
      <w:hyperlink w:history="0" r:id="rId285"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20 июня 2013 г. N 520 "Об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отношении колесных транспортных средств, а также возврата уплаченных сумм этого сбора" (Собрание законодательства Российской Федерации, 2013, N 26, ст. 3342):</w:t>
      </w:r>
    </w:p>
    <w:p>
      <w:pPr>
        <w:pStyle w:val="0"/>
        <w:spacing w:before="200" w:line-rule="auto"/>
        <w:ind w:firstLine="540"/>
        <w:jc w:val="both"/>
      </w:pPr>
      <w:r>
        <w:rPr>
          <w:sz w:val="20"/>
        </w:rPr>
        <w:t xml:space="preserve">а) в </w:t>
      </w:r>
      <w:hyperlink w:history="0" r:id="rId286"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наименовании</w:t>
        </w:r>
      </w:hyperlink>
      <w:r>
        <w:rPr>
          <w:sz w:val="20"/>
        </w:rPr>
        <w:t xml:space="preserve">:</w:t>
      </w:r>
    </w:p>
    <w:p>
      <w:pPr>
        <w:pStyle w:val="0"/>
        <w:spacing w:before="200" w:line-rule="auto"/>
        <w:ind w:firstLine="540"/>
        <w:jc w:val="both"/>
      </w:pPr>
      <w:r>
        <w:rPr>
          <w:sz w:val="20"/>
        </w:rPr>
        <w:t xml:space="preserve">после слов "колесными транспортными средствами" дополнить словами "и шасси";</w:t>
      </w:r>
    </w:p>
    <w:p>
      <w:pPr>
        <w:pStyle w:val="0"/>
        <w:spacing w:before="200" w:line-rule="auto"/>
        <w:ind w:firstLine="540"/>
        <w:jc w:val="both"/>
      </w:pPr>
      <w:r>
        <w:rPr>
          <w:sz w:val="20"/>
        </w:rPr>
        <w:t xml:space="preserve">слова ", и о внесении изменения в пункт 12 Правил взимания, исчисления и уплаты утилизационного сбора в отношении колесных транспортных средств, а также возврата уплаченных сумм этого сбора" исключить;</w:t>
      </w:r>
    </w:p>
    <w:p>
      <w:pPr>
        <w:pStyle w:val="0"/>
        <w:spacing w:before="200" w:line-rule="auto"/>
        <w:ind w:firstLine="540"/>
        <w:jc w:val="both"/>
      </w:pPr>
      <w:r>
        <w:rPr>
          <w:sz w:val="20"/>
        </w:rPr>
        <w:t xml:space="preserve">б) в </w:t>
      </w:r>
      <w:hyperlink w:history="0" r:id="rId287"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пункте 1</w:t>
        </w:r>
      </w:hyperlink>
      <w:r>
        <w:rPr>
          <w:sz w:val="20"/>
        </w:rPr>
        <w:t xml:space="preserve"> после слов "колесными транспортными средствами" дополнить словами "и шасси";</w:t>
      </w:r>
    </w:p>
    <w:p>
      <w:pPr>
        <w:pStyle w:val="0"/>
        <w:spacing w:before="200" w:line-rule="auto"/>
        <w:ind w:firstLine="540"/>
        <w:jc w:val="both"/>
      </w:pPr>
      <w:r>
        <w:rPr>
          <w:sz w:val="20"/>
        </w:rPr>
        <w:t xml:space="preserve">в) </w:t>
      </w:r>
      <w:hyperlink w:history="0" r:id="rId288"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пункт 2</w:t>
        </w:r>
      </w:hyperlink>
      <w:r>
        <w:rPr>
          <w:sz w:val="20"/>
        </w:rPr>
        <w:t xml:space="preserve"> признать утратившим силу;</w:t>
      </w:r>
    </w:p>
    <w:p>
      <w:pPr>
        <w:pStyle w:val="0"/>
        <w:spacing w:before="200" w:line-rule="auto"/>
        <w:ind w:firstLine="540"/>
        <w:jc w:val="both"/>
      </w:pPr>
      <w:r>
        <w:rPr>
          <w:sz w:val="20"/>
        </w:rPr>
        <w:t xml:space="preserve">г) в </w:t>
      </w:r>
      <w:hyperlink w:history="0" r:id="rId289"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Правилах</w:t>
        </w:r>
      </w:hyperlink>
      <w:r>
        <w:rPr>
          <w:sz w:val="20"/>
        </w:rPr>
        <w:t xml:space="preserve">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w:t>
      </w:r>
    </w:p>
    <w:p>
      <w:pPr>
        <w:pStyle w:val="0"/>
        <w:spacing w:before="200" w:line-rule="auto"/>
        <w:ind w:firstLine="540"/>
        <w:jc w:val="both"/>
      </w:pPr>
      <w:r>
        <w:rPr>
          <w:sz w:val="20"/>
        </w:rPr>
        <w:t xml:space="preserve">в </w:t>
      </w:r>
      <w:hyperlink w:history="0" r:id="rId290"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наименовании</w:t>
        </w:r>
      </w:hyperlink>
      <w:r>
        <w:rPr>
          <w:sz w:val="20"/>
        </w:rPr>
        <w:t xml:space="preserve"> и </w:t>
      </w:r>
      <w:hyperlink w:history="0" r:id="rId291"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пункте 1</w:t>
        </w:r>
      </w:hyperlink>
      <w:r>
        <w:rPr>
          <w:sz w:val="20"/>
        </w:rPr>
        <w:t xml:space="preserve"> после слов "колесными транспортными средствами" дополнить словами "и шасси";</w:t>
      </w:r>
    </w:p>
    <w:p>
      <w:pPr>
        <w:pStyle w:val="0"/>
        <w:spacing w:before="200" w:line-rule="auto"/>
        <w:ind w:firstLine="540"/>
        <w:jc w:val="both"/>
      </w:pPr>
      <w:r>
        <w:rPr>
          <w:sz w:val="20"/>
        </w:rPr>
        <w:t xml:space="preserve">в </w:t>
      </w:r>
      <w:hyperlink w:history="0" r:id="rId292"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пункте 11</w:t>
        </w:r>
      </w:hyperlink>
      <w:r>
        <w:rPr>
          <w:sz w:val="20"/>
        </w:rPr>
        <w:t xml:space="preserve"> слова "перечнем видов и категорий колесных транспортных средств,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30 августа 2012 г. N 870 "Об утилизационном сборе в отношении колесных транспортных средств" заменить словами "перечнем видов и категорий колесных транспортных средств и шасси,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w:t>
      </w:r>
    </w:p>
    <w:p>
      <w:pPr>
        <w:pStyle w:val="0"/>
        <w:spacing w:before="200" w:line-rule="auto"/>
        <w:ind w:firstLine="540"/>
        <w:jc w:val="both"/>
      </w:pPr>
      <w:hyperlink w:history="0" r:id="rId293"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подпункт "г" пункта 12</w:t>
        </w:r>
      </w:hyperlink>
      <w:r>
        <w:rPr>
          <w:sz w:val="20"/>
        </w:rPr>
        <w:t xml:space="preserve"> изложить в следующей редакции:</w:t>
      </w:r>
    </w:p>
    <w:p>
      <w:pPr>
        <w:pStyle w:val="0"/>
        <w:spacing w:before="200" w:line-rule="auto"/>
        <w:ind w:firstLine="540"/>
        <w:jc w:val="both"/>
      </w:pPr>
      <w:r>
        <w:rPr>
          <w:sz w:val="20"/>
        </w:rPr>
        <w:t xml:space="preserve">"г) документы с отметкой о снятии транспортного средства с учета в связи с его утилизацией, проставленной органами, осуществляющими регистрацию транспортных средств, указанных в расчете размера субсидии, на территории Российской Федерации;";</w:t>
      </w:r>
    </w:p>
    <w:p>
      <w:pPr>
        <w:pStyle w:val="0"/>
        <w:spacing w:before="200" w:line-rule="auto"/>
        <w:ind w:firstLine="540"/>
        <w:jc w:val="both"/>
      </w:pPr>
      <w:r>
        <w:rPr>
          <w:sz w:val="20"/>
        </w:rPr>
        <w:t xml:space="preserve">в нумерационном </w:t>
      </w:r>
      <w:hyperlink w:history="0" r:id="rId294"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заголовке</w:t>
        </w:r>
      </w:hyperlink>
      <w:r>
        <w:rPr>
          <w:sz w:val="20"/>
        </w:rPr>
        <w:t xml:space="preserve">, </w:t>
      </w:r>
      <w:hyperlink w:history="0" r:id="rId295"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наименовании</w:t>
        </w:r>
      </w:hyperlink>
      <w:r>
        <w:rPr>
          <w:sz w:val="20"/>
        </w:rPr>
        <w:t xml:space="preserve"> и по </w:t>
      </w:r>
      <w:hyperlink w:history="0" r:id="rId296"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тексту</w:t>
        </w:r>
      </w:hyperlink>
      <w:r>
        <w:rPr>
          <w:sz w:val="20"/>
        </w:rPr>
        <w:t xml:space="preserve"> приложения N 1 к указанным Правилам после слов "колесными транспортными средствами" дополнить словами "и шасси";</w:t>
      </w:r>
    </w:p>
    <w:p>
      <w:pPr>
        <w:pStyle w:val="0"/>
        <w:spacing w:before="200" w:line-rule="auto"/>
        <w:ind w:firstLine="540"/>
        <w:jc w:val="both"/>
      </w:pPr>
      <w:r>
        <w:rPr>
          <w:sz w:val="20"/>
        </w:rPr>
        <w:t xml:space="preserve">в </w:t>
      </w:r>
      <w:hyperlink w:history="0" r:id="rId297"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приложении N 2</w:t>
        </w:r>
      </w:hyperlink>
      <w:r>
        <w:rPr>
          <w:sz w:val="20"/>
        </w:rPr>
        <w:t xml:space="preserve"> к указанным Правилам:</w:t>
      </w:r>
    </w:p>
    <w:p>
      <w:pPr>
        <w:pStyle w:val="0"/>
        <w:spacing w:before="200" w:line-rule="auto"/>
        <w:ind w:firstLine="540"/>
        <w:jc w:val="both"/>
      </w:pPr>
      <w:r>
        <w:rPr>
          <w:sz w:val="20"/>
        </w:rPr>
        <w:t xml:space="preserve">в нумерационном </w:t>
      </w:r>
      <w:hyperlink w:history="0" r:id="rId298"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заголовке</w:t>
        </w:r>
      </w:hyperlink>
      <w:r>
        <w:rPr>
          <w:sz w:val="20"/>
        </w:rPr>
        <w:t xml:space="preserve"> и </w:t>
      </w:r>
      <w:hyperlink w:history="0" r:id="rId299"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наименовании</w:t>
        </w:r>
      </w:hyperlink>
      <w:r>
        <w:rPr>
          <w:sz w:val="20"/>
        </w:rPr>
        <w:t xml:space="preserve"> после слов "колесными транспортными средствами" дополнить словами "и шасси";</w:t>
      </w:r>
    </w:p>
    <w:p>
      <w:pPr>
        <w:pStyle w:val="0"/>
        <w:spacing w:before="200" w:line-rule="auto"/>
        <w:ind w:firstLine="540"/>
        <w:jc w:val="both"/>
      </w:pPr>
      <w:hyperlink w:history="0" r:id="rId300"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наименование</w:t>
        </w:r>
      </w:hyperlink>
      <w:r>
        <w:rPr>
          <w:sz w:val="20"/>
        </w:rPr>
        <w:t xml:space="preserve"> графы "Марка и модель колесного транспортного средства" дополнить словами "и шасси";</w:t>
      </w:r>
    </w:p>
    <w:p>
      <w:pPr>
        <w:pStyle w:val="0"/>
        <w:spacing w:before="200" w:line-rule="auto"/>
        <w:ind w:firstLine="540"/>
        <w:jc w:val="both"/>
      </w:pPr>
      <w:hyperlink w:history="0" r:id="rId301"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наименование</w:t>
        </w:r>
      </w:hyperlink>
      <w:r>
        <w:rPr>
          <w:sz w:val="20"/>
        </w:rPr>
        <w:t xml:space="preserve"> графы "Идентификационный номер колесного транспортного средства" дополнить словами "и шасси или номер машины (рамы)";</w:t>
      </w:r>
    </w:p>
    <w:p>
      <w:pPr>
        <w:pStyle w:val="0"/>
        <w:spacing w:before="200" w:line-rule="auto"/>
        <w:ind w:firstLine="540"/>
        <w:jc w:val="both"/>
      </w:pPr>
      <w:hyperlink w:history="0" r:id="rId302"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наименования</w:t>
        </w:r>
      </w:hyperlink>
      <w:r>
        <w:rPr>
          <w:sz w:val="20"/>
        </w:rPr>
        <w:t xml:space="preserve"> граф "Вид (категория) колесного транспортного средства" и "Разрешенная максимальная масса транспортного средства (кг)" дополнить словами "и шасси";</w:t>
      </w:r>
    </w:p>
    <w:p>
      <w:pPr>
        <w:pStyle w:val="0"/>
        <w:spacing w:before="200" w:line-rule="auto"/>
        <w:ind w:firstLine="540"/>
        <w:jc w:val="both"/>
      </w:pPr>
      <w:hyperlink w:history="0" r:id="rId303"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наименование</w:t>
        </w:r>
      </w:hyperlink>
      <w:r>
        <w:rPr>
          <w:sz w:val="20"/>
        </w:rPr>
        <w:t xml:space="preserve"> графы "Номер паспорта транспортного средства (паспорта самоходной машины и других видов техники)" изложить в следующей редакции:</w:t>
      </w:r>
    </w:p>
    <w:p>
      <w:pPr>
        <w:pStyle w:val="0"/>
        <w:spacing w:before="200" w:line-rule="auto"/>
        <w:ind w:firstLine="540"/>
        <w:jc w:val="both"/>
      </w:pPr>
      <w:r>
        <w:rPr>
          <w:sz w:val="20"/>
        </w:rPr>
        <w:t xml:space="preserve">"Номер паспорта транспортного средства (паспорта шасси транспортного средства, паспорта самоходной машины и других видов техники)";</w:t>
      </w:r>
    </w:p>
    <w:p>
      <w:pPr>
        <w:pStyle w:val="0"/>
        <w:spacing w:before="200" w:line-rule="auto"/>
        <w:ind w:firstLine="540"/>
        <w:jc w:val="both"/>
      </w:pPr>
      <w:hyperlink w:history="0" r:id="rId304" w:tooltip="Постановление Правительства РФ от 20.06.2013 N 520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в отношении которых уплачен утилизационный сбор, своих потребительских свойств, и о внесении изменения в пункт 12 Правил взимания, исчисления и уплаты утилизационного сбора в отношени ------------ Недействующая редакция {КонсультантПлюс}">
        <w:r>
          <w:rPr>
            <w:sz w:val="20"/>
            <w:color w:val="0000ff"/>
          </w:rPr>
          <w:t xml:space="preserve">сноску</w:t>
        </w:r>
      </w:hyperlink>
      <w:r>
        <w:rPr>
          <w:sz w:val="20"/>
        </w:rPr>
        <w:t xml:space="preserve"> изложить в следующей редакции:</w:t>
      </w:r>
    </w:p>
    <w:p>
      <w:pPr>
        <w:pStyle w:val="0"/>
        <w:spacing w:before="200" w:line-rule="auto"/>
        <w:ind w:firstLine="540"/>
        <w:jc w:val="both"/>
      </w:pPr>
      <w:r>
        <w:rPr>
          <w:sz w:val="20"/>
        </w:rPr>
        <w:t xml:space="preserve">"&lt;*&gt; Виды и категории колесных транспортных средств и шасси соответствуют классификации, предусмотренной перечнем видов и категорий колесных транспортных средств (шасси),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26 декабря 2013 г.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26.12.2013 N 1291</w:t>
            <w:br/>
            <w:t>(ред. от 13.09.2024)</w:t>
            <w:br/>
            <w:t>"Об утилизационном сборе в отношении колесных 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26.12.2013 N 1291</w:t>
            <w:br/>
            <w:t>(ред. от 13.09.2024)</w:t>
            <w:br/>
            <w:t>"Об утилизационном сборе в отношении колесных 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0823&amp;dst=100009" TargetMode = "External"/>
	<Relationship Id="rId8" Type="http://schemas.openxmlformats.org/officeDocument/2006/relationships/hyperlink" Target="https://login.consultant.ru/link/?req=doc&amp;base=LAW&amp;n=188864&amp;dst=100005" TargetMode = "External"/>
	<Relationship Id="rId9" Type="http://schemas.openxmlformats.org/officeDocument/2006/relationships/hyperlink" Target="https://login.consultant.ru/link/?req=doc&amp;base=LAW&amp;n=190534&amp;dst=100005" TargetMode = "External"/>
	<Relationship Id="rId10" Type="http://schemas.openxmlformats.org/officeDocument/2006/relationships/hyperlink" Target="https://login.consultant.ru/link/?req=doc&amp;base=LAW&amp;n=494254&amp;dst=100577" TargetMode = "External"/>
	<Relationship Id="rId11" Type="http://schemas.openxmlformats.org/officeDocument/2006/relationships/hyperlink" Target="https://login.consultant.ru/link/?req=doc&amp;base=LAW&amp;n=193879&amp;dst=100005" TargetMode = "External"/>
	<Relationship Id="rId12" Type="http://schemas.openxmlformats.org/officeDocument/2006/relationships/hyperlink" Target="https://login.consultant.ru/link/?req=doc&amp;base=LAW&amp;n=197828&amp;dst=100010" TargetMode = "External"/>
	<Relationship Id="rId13" Type="http://schemas.openxmlformats.org/officeDocument/2006/relationships/hyperlink" Target="https://login.consultant.ru/link/?req=doc&amp;base=LAW&amp;n=363355&amp;dst=100023" TargetMode = "External"/>
	<Relationship Id="rId14" Type="http://schemas.openxmlformats.org/officeDocument/2006/relationships/hyperlink" Target="https://login.consultant.ru/link/?req=doc&amp;base=LAW&amp;n=283042&amp;dst=100089" TargetMode = "External"/>
	<Relationship Id="rId15" Type="http://schemas.openxmlformats.org/officeDocument/2006/relationships/hyperlink" Target="https://login.consultant.ru/link/?req=doc&amp;base=LAW&amp;n=293747&amp;dst=100005" TargetMode = "External"/>
	<Relationship Id="rId16" Type="http://schemas.openxmlformats.org/officeDocument/2006/relationships/hyperlink" Target="https://login.consultant.ru/link/?req=doc&amp;base=LAW&amp;n=298980&amp;dst=100009" TargetMode = "External"/>
	<Relationship Id="rId17" Type="http://schemas.openxmlformats.org/officeDocument/2006/relationships/hyperlink" Target="https://login.consultant.ru/link/?req=doc&amp;base=LAW&amp;n=322033&amp;dst=100005" TargetMode = "External"/>
	<Relationship Id="rId18" Type="http://schemas.openxmlformats.org/officeDocument/2006/relationships/hyperlink" Target="https://login.consultant.ru/link/?req=doc&amp;base=LAW&amp;n=329012&amp;dst=100010" TargetMode = "External"/>
	<Relationship Id="rId19" Type="http://schemas.openxmlformats.org/officeDocument/2006/relationships/hyperlink" Target="https://login.consultant.ru/link/?req=doc&amp;base=LAW&amp;n=338423&amp;dst=100005" TargetMode = "External"/>
	<Relationship Id="rId20" Type="http://schemas.openxmlformats.org/officeDocument/2006/relationships/hyperlink" Target="https://login.consultant.ru/link/?req=doc&amp;base=LAW&amp;n=346790&amp;dst=100010" TargetMode = "External"/>
	<Relationship Id="rId21" Type="http://schemas.openxmlformats.org/officeDocument/2006/relationships/hyperlink" Target="https://login.consultant.ru/link/?req=doc&amp;base=LAW&amp;n=352344&amp;dst=100005" TargetMode = "External"/>
	<Relationship Id="rId22" Type="http://schemas.openxmlformats.org/officeDocument/2006/relationships/hyperlink" Target="https://login.consultant.ru/link/?req=doc&amp;base=LAW&amp;n=481154&amp;dst=100974" TargetMode = "External"/>
	<Relationship Id="rId23" Type="http://schemas.openxmlformats.org/officeDocument/2006/relationships/hyperlink" Target="https://login.consultant.ru/link/?req=doc&amp;base=LAW&amp;n=368299&amp;dst=100005" TargetMode = "External"/>
	<Relationship Id="rId24" Type="http://schemas.openxmlformats.org/officeDocument/2006/relationships/hyperlink" Target="https://login.consultant.ru/link/?req=doc&amp;base=LAW&amp;n=376929&amp;dst=100005" TargetMode = "External"/>
	<Relationship Id="rId25" Type="http://schemas.openxmlformats.org/officeDocument/2006/relationships/hyperlink" Target="https://login.consultant.ru/link/?req=doc&amp;base=LAW&amp;n=388494&amp;dst=100009" TargetMode = "External"/>
	<Relationship Id="rId26" Type="http://schemas.openxmlformats.org/officeDocument/2006/relationships/hyperlink" Target="https://login.consultant.ru/link/?req=doc&amp;base=LAW&amp;n=410959&amp;dst=100005" TargetMode = "External"/>
	<Relationship Id="rId27" Type="http://schemas.openxmlformats.org/officeDocument/2006/relationships/hyperlink" Target="https://login.consultant.ru/link/?req=doc&amp;base=LAW&amp;n=490830&amp;dst=100010" TargetMode = "External"/>
	<Relationship Id="rId28" Type="http://schemas.openxmlformats.org/officeDocument/2006/relationships/hyperlink" Target="https://login.consultant.ru/link/?req=doc&amp;base=LAW&amp;n=432404&amp;dst=100010" TargetMode = "External"/>
	<Relationship Id="rId29" Type="http://schemas.openxmlformats.org/officeDocument/2006/relationships/hyperlink" Target="https://login.consultant.ru/link/?req=doc&amp;base=LAW&amp;n=440595&amp;dst=100005" TargetMode = "External"/>
	<Relationship Id="rId30" Type="http://schemas.openxmlformats.org/officeDocument/2006/relationships/hyperlink" Target="https://login.consultant.ru/link/?req=doc&amp;base=LAW&amp;n=441446&amp;dst=100010" TargetMode = "External"/>
	<Relationship Id="rId31" Type="http://schemas.openxmlformats.org/officeDocument/2006/relationships/hyperlink" Target="https://login.consultant.ru/link/?req=doc&amp;base=LAW&amp;n=486045&amp;dst=100005" TargetMode = "External"/>
	<Relationship Id="rId32" Type="http://schemas.openxmlformats.org/officeDocument/2006/relationships/hyperlink" Target="https://login.consultant.ru/link/?req=doc&amp;base=LAW&amp;n=485983&amp;dst=100010" TargetMode = "External"/>
	<Relationship Id="rId33" Type="http://schemas.openxmlformats.org/officeDocument/2006/relationships/hyperlink" Target="https://login.consultant.ru/link/?req=doc&amp;base=LAW&amp;n=460192&amp;dst=100005" TargetMode = "External"/>
	<Relationship Id="rId34" Type="http://schemas.openxmlformats.org/officeDocument/2006/relationships/hyperlink" Target="https://login.consultant.ru/link/?req=doc&amp;base=LAW&amp;n=466691&amp;dst=100005" TargetMode = "External"/>
	<Relationship Id="rId35" Type="http://schemas.openxmlformats.org/officeDocument/2006/relationships/hyperlink" Target="https://login.consultant.ru/link/?req=doc&amp;base=LAW&amp;n=492663&amp;dst=100010" TargetMode = "External"/>
	<Relationship Id="rId36" Type="http://schemas.openxmlformats.org/officeDocument/2006/relationships/hyperlink" Target="https://login.consultant.ru/link/?req=doc&amp;base=LAW&amp;n=469826&amp;dst=100005" TargetMode = "External"/>
	<Relationship Id="rId37" Type="http://schemas.openxmlformats.org/officeDocument/2006/relationships/hyperlink" Target="https://login.consultant.ru/link/?req=doc&amp;base=LAW&amp;n=485724&amp;dst=100013" TargetMode = "External"/>
	<Relationship Id="rId38" Type="http://schemas.openxmlformats.org/officeDocument/2006/relationships/hyperlink" Target="https://login.consultant.ru/link/?req=doc&amp;base=LAW&amp;n=376433&amp;dst=100005" TargetMode = "External"/>
	<Relationship Id="rId39" Type="http://schemas.openxmlformats.org/officeDocument/2006/relationships/hyperlink" Target="https://login.consultant.ru/link/?req=doc&amp;base=LAW&amp;n=494631&amp;dst=125" TargetMode = "External"/>
	<Relationship Id="rId40" Type="http://schemas.openxmlformats.org/officeDocument/2006/relationships/hyperlink" Target="https://login.consultant.ru/link/?req=doc&amp;base=LAW&amp;n=494254&amp;dst=100579" TargetMode = "External"/>
	<Relationship Id="rId41" Type="http://schemas.openxmlformats.org/officeDocument/2006/relationships/hyperlink" Target="https://login.consultant.ru/link/?req=doc&amp;base=LAW&amp;n=494254&amp;dst=100579" TargetMode = "External"/>
	<Relationship Id="rId42" Type="http://schemas.openxmlformats.org/officeDocument/2006/relationships/hyperlink" Target="https://login.consultant.ru/link/?req=doc&amp;base=LAW&amp;n=494254&amp;dst=100579" TargetMode = "External"/>
	<Relationship Id="rId43" Type="http://schemas.openxmlformats.org/officeDocument/2006/relationships/hyperlink" Target="https://login.consultant.ru/link/?req=doc&amp;base=LAW&amp;n=298980&amp;dst=100010" TargetMode = "External"/>
	<Relationship Id="rId44" Type="http://schemas.openxmlformats.org/officeDocument/2006/relationships/hyperlink" Target="https://login.consultant.ru/link/?req=doc&amp;base=LAW&amp;n=148233&amp;dst=100006" TargetMode = "External"/>
	<Relationship Id="rId45" Type="http://schemas.openxmlformats.org/officeDocument/2006/relationships/hyperlink" Target="https://login.consultant.ru/link/?req=doc&amp;base=LAW&amp;n=148233&amp;dst=100010" TargetMode = "External"/>
	<Relationship Id="rId46" Type="http://schemas.openxmlformats.org/officeDocument/2006/relationships/hyperlink" Target="https://login.consultant.ru/link/?req=doc&amp;base=LAW&amp;n=148233&amp;dst=100012" TargetMode = "External"/>
	<Relationship Id="rId47" Type="http://schemas.openxmlformats.org/officeDocument/2006/relationships/hyperlink" Target="https://login.consultant.ru/link/?req=doc&amp;base=LAW&amp;n=148233&amp;dst=100017" TargetMode = "External"/>
	<Relationship Id="rId48" Type="http://schemas.openxmlformats.org/officeDocument/2006/relationships/hyperlink" Target="https://login.consultant.ru/link/?req=doc&amp;base=LAW&amp;n=188864&amp;dst=100005" TargetMode = "External"/>
	<Relationship Id="rId49" Type="http://schemas.openxmlformats.org/officeDocument/2006/relationships/hyperlink" Target="https://login.consultant.ru/link/?req=doc&amp;base=LAW&amp;n=494254&amp;dst=100580" TargetMode = "External"/>
	<Relationship Id="rId50" Type="http://schemas.openxmlformats.org/officeDocument/2006/relationships/hyperlink" Target="https://login.consultant.ru/link/?req=doc&amp;base=LAW&amp;n=193879&amp;dst=100005" TargetMode = "External"/>
	<Relationship Id="rId51" Type="http://schemas.openxmlformats.org/officeDocument/2006/relationships/hyperlink" Target="https://login.consultant.ru/link/?req=doc&amp;base=LAW&amp;n=363355&amp;dst=100024" TargetMode = "External"/>
	<Relationship Id="rId52" Type="http://schemas.openxmlformats.org/officeDocument/2006/relationships/hyperlink" Target="https://login.consultant.ru/link/?req=doc&amp;base=LAW&amp;n=283042&amp;dst=100089" TargetMode = "External"/>
	<Relationship Id="rId53" Type="http://schemas.openxmlformats.org/officeDocument/2006/relationships/hyperlink" Target="https://login.consultant.ru/link/?req=doc&amp;base=LAW&amp;n=298980&amp;dst=100012" TargetMode = "External"/>
	<Relationship Id="rId54" Type="http://schemas.openxmlformats.org/officeDocument/2006/relationships/hyperlink" Target="https://login.consultant.ru/link/?req=doc&amp;base=LAW&amp;n=322033&amp;dst=100009" TargetMode = "External"/>
	<Relationship Id="rId55" Type="http://schemas.openxmlformats.org/officeDocument/2006/relationships/hyperlink" Target="https://login.consultant.ru/link/?req=doc&amp;base=LAW&amp;n=352344&amp;dst=100005" TargetMode = "External"/>
	<Relationship Id="rId56" Type="http://schemas.openxmlformats.org/officeDocument/2006/relationships/hyperlink" Target="https://login.consultant.ru/link/?req=doc&amp;base=LAW&amp;n=368299&amp;dst=100009" TargetMode = "External"/>
	<Relationship Id="rId57" Type="http://schemas.openxmlformats.org/officeDocument/2006/relationships/hyperlink" Target="https://login.consultant.ru/link/?req=doc&amp;base=LAW&amp;n=376929&amp;dst=100005" TargetMode = "External"/>
	<Relationship Id="rId58" Type="http://schemas.openxmlformats.org/officeDocument/2006/relationships/hyperlink" Target="https://login.consultant.ru/link/?req=doc&amp;base=LAW&amp;n=388494&amp;dst=100009" TargetMode = "External"/>
	<Relationship Id="rId59" Type="http://schemas.openxmlformats.org/officeDocument/2006/relationships/hyperlink" Target="https://login.consultant.ru/link/?req=doc&amp;base=LAW&amp;n=410959&amp;dst=100005" TargetMode = "External"/>
	<Relationship Id="rId60" Type="http://schemas.openxmlformats.org/officeDocument/2006/relationships/hyperlink" Target="https://login.consultant.ru/link/?req=doc&amp;base=LAW&amp;n=490830&amp;dst=100010" TargetMode = "External"/>
	<Relationship Id="rId61" Type="http://schemas.openxmlformats.org/officeDocument/2006/relationships/hyperlink" Target="https://login.consultant.ru/link/?req=doc&amp;base=LAW&amp;n=440595&amp;dst=100005" TargetMode = "External"/>
	<Relationship Id="rId62" Type="http://schemas.openxmlformats.org/officeDocument/2006/relationships/hyperlink" Target="https://login.consultant.ru/link/?req=doc&amp;base=LAW&amp;n=441446&amp;dst=100010" TargetMode = "External"/>
	<Relationship Id="rId63" Type="http://schemas.openxmlformats.org/officeDocument/2006/relationships/hyperlink" Target="https://login.consultant.ru/link/?req=doc&amp;base=LAW&amp;n=486045&amp;dst=100013" TargetMode = "External"/>
	<Relationship Id="rId64" Type="http://schemas.openxmlformats.org/officeDocument/2006/relationships/hyperlink" Target="https://login.consultant.ru/link/?req=doc&amp;base=LAW&amp;n=485983&amp;dst=100011" TargetMode = "External"/>
	<Relationship Id="rId65" Type="http://schemas.openxmlformats.org/officeDocument/2006/relationships/hyperlink" Target="https://login.consultant.ru/link/?req=doc&amp;base=LAW&amp;n=460192&amp;dst=100009" TargetMode = "External"/>
	<Relationship Id="rId66" Type="http://schemas.openxmlformats.org/officeDocument/2006/relationships/hyperlink" Target="https://login.consultant.ru/link/?req=doc&amp;base=LAW&amp;n=466691&amp;dst=100010" TargetMode = "External"/>
	<Relationship Id="rId67" Type="http://schemas.openxmlformats.org/officeDocument/2006/relationships/hyperlink" Target="https://login.consultant.ru/link/?req=doc&amp;base=LAW&amp;n=469826&amp;dst=100005" TargetMode = "External"/>
	<Relationship Id="rId68" Type="http://schemas.openxmlformats.org/officeDocument/2006/relationships/hyperlink" Target="https://login.consultant.ru/link/?req=doc&amp;base=LAW&amp;n=485724&amp;dst=100014" TargetMode = "External"/>
	<Relationship Id="rId69" Type="http://schemas.openxmlformats.org/officeDocument/2006/relationships/hyperlink" Target="https://login.consultant.ru/link/?req=doc&amp;base=LAW&amp;n=376433&amp;dst=100005" TargetMode = "External"/>
	<Relationship Id="rId70" Type="http://schemas.openxmlformats.org/officeDocument/2006/relationships/hyperlink" Target="https://login.consultant.ru/link/?req=doc&amp;base=LAW&amp;n=494631&amp;dst=132" TargetMode = "External"/>
	<Relationship Id="rId71" Type="http://schemas.openxmlformats.org/officeDocument/2006/relationships/hyperlink" Target="https://login.consultant.ru/link/?req=doc&amp;base=LAW&amp;n=494254&amp;dst=100582" TargetMode = "External"/>
	<Relationship Id="rId72" Type="http://schemas.openxmlformats.org/officeDocument/2006/relationships/hyperlink" Target="https://login.consultant.ru/link/?req=doc&amp;base=LAW&amp;n=494631&amp;dst=125" TargetMode = "External"/>
	<Relationship Id="rId73" Type="http://schemas.openxmlformats.org/officeDocument/2006/relationships/hyperlink" Target="https://login.consultant.ru/link/?req=doc&amp;base=LAW&amp;n=494631&amp;dst=100251" TargetMode = "External"/>
	<Relationship Id="rId74" Type="http://schemas.openxmlformats.org/officeDocument/2006/relationships/hyperlink" Target="https://login.consultant.ru/link/?req=doc&amp;base=LAW&amp;n=494631&amp;dst=100253" TargetMode = "External"/>
	<Relationship Id="rId75" Type="http://schemas.openxmlformats.org/officeDocument/2006/relationships/hyperlink" Target="https://login.consultant.ru/link/?req=doc&amp;base=LAW&amp;n=494631&amp;dst=135" TargetMode = "External"/>
	<Relationship Id="rId76" Type="http://schemas.openxmlformats.org/officeDocument/2006/relationships/hyperlink" Target="https://login.consultant.ru/link/?req=doc&amp;base=LAW&amp;n=494631&amp;dst=136" TargetMode = "External"/>
	<Relationship Id="rId77" Type="http://schemas.openxmlformats.org/officeDocument/2006/relationships/hyperlink" Target="https://login.consultant.ru/link/?req=doc&amp;base=LAW&amp;n=494631&amp;dst=496" TargetMode = "External"/>
	<Relationship Id="rId78" Type="http://schemas.openxmlformats.org/officeDocument/2006/relationships/hyperlink" Target="https://login.consultant.ru/link/?req=doc&amp;base=LAW&amp;n=298980&amp;dst=100012" TargetMode = "External"/>
	<Relationship Id="rId79" Type="http://schemas.openxmlformats.org/officeDocument/2006/relationships/hyperlink" Target="https://login.consultant.ru/link/?req=doc&amp;base=LAW&amp;n=460192&amp;dst=100010" TargetMode = "External"/>
	<Relationship Id="rId80" Type="http://schemas.openxmlformats.org/officeDocument/2006/relationships/hyperlink" Target="https://login.consultant.ru/link/?req=doc&amp;base=LAW&amp;n=494631&amp;dst=130" TargetMode = "External"/>
	<Relationship Id="rId81" Type="http://schemas.openxmlformats.org/officeDocument/2006/relationships/hyperlink" Target="https://login.consultant.ru/link/?req=doc&amp;base=LAW&amp;n=494631&amp;dst=131" TargetMode = "External"/>
	<Relationship Id="rId82" Type="http://schemas.openxmlformats.org/officeDocument/2006/relationships/hyperlink" Target="https://login.consultant.ru/link/?req=doc&amp;base=LAW&amp;n=494631&amp;dst=135" TargetMode = "External"/>
	<Relationship Id="rId83" Type="http://schemas.openxmlformats.org/officeDocument/2006/relationships/hyperlink" Target="https://login.consultant.ru/link/?req=doc&amp;base=LAW&amp;n=494631&amp;dst=136" TargetMode = "External"/>
	<Relationship Id="rId84" Type="http://schemas.openxmlformats.org/officeDocument/2006/relationships/hyperlink" Target="https://login.consultant.ru/link/?req=doc&amp;base=LAW&amp;n=460192&amp;dst=100011" TargetMode = "External"/>
	<Relationship Id="rId85" Type="http://schemas.openxmlformats.org/officeDocument/2006/relationships/hyperlink" Target="https://login.consultant.ru/link/?req=doc&amp;base=LAW&amp;n=470039&amp;dst=348" TargetMode = "External"/>
	<Relationship Id="rId86" Type="http://schemas.openxmlformats.org/officeDocument/2006/relationships/hyperlink" Target="https://login.consultant.ru/link/?req=doc&amp;base=LAW&amp;n=485724&amp;dst=100006" TargetMode = "External"/>
	<Relationship Id="rId87" Type="http://schemas.openxmlformats.org/officeDocument/2006/relationships/hyperlink" Target="https://login.consultant.ru/link/?req=doc&amp;base=LAW&amp;n=494254&amp;dst=100585" TargetMode = "External"/>
	<Relationship Id="rId88" Type="http://schemas.openxmlformats.org/officeDocument/2006/relationships/hyperlink" Target="https://login.consultant.ru/link/?req=doc&amp;base=LAW&amp;n=469826&amp;dst=100010" TargetMode = "External"/>
	<Relationship Id="rId89" Type="http://schemas.openxmlformats.org/officeDocument/2006/relationships/hyperlink" Target="https://login.consultant.ru/link/?req=doc&amp;base=LAW&amp;n=469826&amp;dst=100012" TargetMode = "External"/>
	<Relationship Id="rId90" Type="http://schemas.openxmlformats.org/officeDocument/2006/relationships/hyperlink" Target="https://login.consultant.ru/link/?req=doc&amp;base=LAW&amp;n=469826&amp;dst=100013" TargetMode = "External"/>
	<Relationship Id="rId91" Type="http://schemas.openxmlformats.org/officeDocument/2006/relationships/hyperlink" Target="https://login.consultant.ru/link/?req=doc&amp;base=LAW&amp;n=469826&amp;dst=100014" TargetMode = "External"/>
	<Relationship Id="rId92" Type="http://schemas.openxmlformats.org/officeDocument/2006/relationships/hyperlink" Target="https://login.consultant.ru/link/?req=doc&amp;base=LAW&amp;n=380602&amp;dst=103522" TargetMode = "External"/>
	<Relationship Id="rId93" Type="http://schemas.openxmlformats.org/officeDocument/2006/relationships/hyperlink" Target="https://login.consultant.ru/link/?req=doc&amp;base=LAW&amp;n=469826&amp;dst=100015" TargetMode = "External"/>
	<Relationship Id="rId94" Type="http://schemas.openxmlformats.org/officeDocument/2006/relationships/hyperlink" Target="https://login.consultant.ru/link/?req=doc&amp;base=LAW&amp;n=469826&amp;dst=100016" TargetMode = "External"/>
	<Relationship Id="rId95" Type="http://schemas.openxmlformats.org/officeDocument/2006/relationships/hyperlink" Target="https://login.consultant.ru/link/?req=doc&amp;base=LAW&amp;n=469826&amp;dst=100017" TargetMode = "External"/>
	<Relationship Id="rId96" Type="http://schemas.openxmlformats.org/officeDocument/2006/relationships/hyperlink" Target="https://login.consultant.ru/link/?req=doc&amp;base=LAW&amp;n=460192&amp;dst=100012" TargetMode = "External"/>
	<Relationship Id="rId97" Type="http://schemas.openxmlformats.org/officeDocument/2006/relationships/hyperlink" Target="https://login.consultant.ru/link/?req=doc&amp;base=LAW&amp;n=322033&amp;dst=100010" TargetMode = "External"/>
	<Relationship Id="rId98" Type="http://schemas.openxmlformats.org/officeDocument/2006/relationships/hyperlink" Target="https://login.consultant.ru/link/?req=doc&amp;base=LAW&amp;n=388494&amp;dst=100010" TargetMode = "External"/>
	<Relationship Id="rId99" Type="http://schemas.openxmlformats.org/officeDocument/2006/relationships/hyperlink" Target="https://login.consultant.ru/link/?req=doc&amp;base=LAW&amp;n=494631&amp;dst=100253" TargetMode = "External"/>
	<Relationship Id="rId100" Type="http://schemas.openxmlformats.org/officeDocument/2006/relationships/hyperlink" Target="https://login.consultant.ru/link/?req=doc&amp;base=LAW&amp;n=494631&amp;dst=100255" TargetMode = "External"/>
	<Relationship Id="rId101" Type="http://schemas.openxmlformats.org/officeDocument/2006/relationships/hyperlink" Target="https://login.consultant.ru/link/?req=doc&amp;base=LAW&amp;n=494631&amp;dst=128" TargetMode = "External"/>
	<Relationship Id="rId102" Type="http://schemas.openxmlformats.org/officeDocument/2006/relationships/hyperlink" Target="https://login.consultant.ru/link/?req=doc&amp;base=LAW&amp;n=494631&amp;dst=100255" TargetMode = "External"/>
	<Relationship Id="rId103" Type="http://schemas.openxmlformats.org/officeDocument/2006/relationships/hyperlink" Target="https://login.consultant.ru/link/?req=doc&amp;base=LAW&amp;n=363355&amp;dst=100025" TargetMode = "External"/>
	<Relationship Id="rId104" Type="http://schemas.openxmlformats.org/officeDocument/2006/relationships/hyperlink" Target="https://login.consultant.ru/link/?req=doc&amp;base=LAW&amp;n=460192&amp;dst=100014" TargetMode = "External"/>
	<Relationship Id="rId105" Type="http://schemas.openxmlformats.org/officeDocument/2006/relationships/hyperlink" Target="https://login.consultant.ru/link/?req=doc&amp;base=LAW&amp;n=494254&amp;dst=100588" TargetMode = "External"/>
	<Relationship Id="rId106" Type="http://schemas.openxmlformats.org/officeDocument/2006/relationships/hyperlink" Target="https://login.consultant.ru/link/?req=doc&amp;base=LAW&amp;n=368472&amp;dst=100216" TargetMode = "External"/>
	<Relationship Id="rId107" Type="http://schemas.openxmlformats.org/officeDocument/2006/relationships/hyperlink" Target="https://login.consultant.ru/link/?req=doc&amp;base=LAW&amp;n=466371&amp;dst=100019" TargetMode = "External"/>
	<Relationship Id="rId108" Type="http://schemas.openxmlformats.org/officeDocument/2006/relationships/hyperlink" Target="https://login.consultant.ru/link/?req=doc&amp;base=LAW&amp;n=466371&amp;dst=100019" TargetMode = "External"/>
	<Relationship Id="rId109" Type="http://schemas.openxmlformats.org/officeDocument/2006/relationships/hyperlink" Target="https://login.consultant.ru/link/?req=doc&amp;base=LAW&amp;n=363355&amp;dst=100027" TargetMode = "External"/>
	<Relationship Id="rId110" Type="http://schemas.openxmlformats.org/officeDocument/2006/relationships/hyperlink" Target="https://login.consultant.ru/link/?req=doc&amp;base=LAW&amp;n=460192&amp;dst=100015" TargetMode = "External"/>
	<Relationship Id="rId111" Type="http://schemas.openxmlformats.org/officeDocument/2006/relationships/hyperlink" Target="https://login.consultant.ru/link/?req=doc&amp;base=LAW&amp;n=485724&amp;dst=100015" TargetMode = "External"/>
	<Relationship Id="rId112" Type="http://schemas.openxmlformats.org/officeDocument/2006/relationships/hyperlink" Target="https://login.consultant.ru/link/?req=doc&amp;base=LAW&amp;n=197853&amp;dst=100408" TargetMode = "External"/>
	<Relationship Id="rId113" Type="http://schemas.openxmlformats.org/officeDocument/2006/relationships/hyperlink" Target="https://login.consultant.ru/link/?req=doc&amp;base=LAW&amp;n=363355&amp;dst=100029" TargetMode = "External"/>
	<Relationship Id="rId114" Type="http://schemas.openxmlformats.org/officeDocument/2006/relationships/hyperlink" Target="https://login.consultant.ru/link/?req=doc&amp;base=LAW&amp;n=494254&amp;dst=100591" TargetMode = "External"/>
	<Relationship Id="rId115" Type="http://schemas.openxmlformats.org/officeDocument/2006/relationships/hyperlink" Target="https://login.consultant.ru/link/?req=doc&amp;base=LAW&amp;n=167844&amp;dst=100028" TargetMode = "External"/>
	<Relationship Id="rId116" Type="http://schemas.openxmlformats.org/officeDocument/2006/relationships/hyperlink" Target="https://login.consultant.ru/link/?req=doc&amp;base=LAW&amp;n=161587&amp;dst=100014" TargetMode = "External"/>
	<Relationship Id="rId117" Type="http://schemas.openxmlformats.org/officeDocument/2006/relationships/hyperlink" Target="https://login.consultant.ru/link/?req=doc&amp;base=LAW&amp;n=168974" TargetMode = "External"/>
	<Relationship Id="rId118" Type="http://schemas.openxmlformats.org/officeDocument/2006/relationships/hyperlink" Target="https://login.consultant.ru/link/?req=doc&amp;base=LAW&amp;n=486045&amp;dst=100014" TargetMode = "External"/>
	<Relationship Id="rId119" Type="http://schemas.openxmlformats.org/officeDocument/2006/relationships/hyperlink" Target="https://login.consultant.ru/link/?req=doc&amp;base=LAW&amp;n=460192&amp;dst=100016" TargetMode = "External"/>
	<Relationship Id="rId120" Type="http://schemas.openxmlformats.org/officeDocument/2006/relationships/hyperlink" Target="https://login.consultant.ru/link/?req=doc&amp;base=LAW&amp;n=494631&amp;dst=100251" TargetMode = "External"/>
	<Relationship Id="rId121" Type="http://schemas.openxmlformats.org/officeDocument/2006/relationships/hyperlink" Target="https://login.consultant.ru/link/?req=doc&amp;base=LAW&amp;n=494631&amp;dst=100253" TargetMode = "External"/>
	<Relationship Id="rId122" Type="http://schemas.openxmlformats.org/officeDocument/2006/relationships/hyperlink" Target="https://login.consultant.ru/link/?req=doc&amp;base=LAW&amp;n=494631&amp;dst=135" TargetMode = "External"/>
	<Relationship Id="rId123" Type="http://schemas.openxmlformats.org/officeDocument/2006/relationships/hyperlink" Target="https://login.consultant.ru/link/?req=doc&amp;base=LAW&amp;n=494631&amp;dst=136" TargetMode = "External"/>
	<Relationship Id="rId124" Type="http://schemas.openxmlformats.org/officeDocument/2006/relationships/hyperlink" Target="https://login.consultant.ru/link/?req=doc&amp;base=LAW&amp;n=494631&amp;dst=496" TargetMode = "External"/>
	<Relationship Id="rId125" Type="http://schemas.openxmlformats.org/officeDocument/2006/relationships/hyperlink" Target="https://login.consultant.ru/link/?req=doc&amp;base=LAW&amp;n=494254&amp;dst=100593" TargetMode = "External"/>
	<Relationship Id="rId126" Type="http://schemas.openxmlformats.org/officeDocument/2006/relationships/hyperlink" Target="https://login.consultant.ru/link/?req=doc&amp;base=LAW&amp;n=460192&amp;dst=100018" TargetMode = "External"/>
	<Relationship Id="rId127" Type="http://schemas.openxmlformats.org/officeDocument/2006/relationships/hyperlink" Target="https://login.consultant.ru/link/?req=doc&amp;base=LAW&amp;n=494631&amp;dst=100251" TargetMode = "External"/>
	<Relationship Id="rId128" Type="http://schemas.openxmlformats.org/officeDocument/2006/relationships/hyperlink" Target="https://login.consultant.ru/link/?req=doc&amp;base=LAW&amp;n=494631&amp;dst=100253" TargetMode = "External"/>
	<Relationship Id="rId129" Type="http://schemas.openxmlformats.org/officeDocument/2006/relationships/hyperlink" Target="https://login.consultant.ru/link/?req=doc&amp;base=LAW&amp;n=494631&amp;dst=135" TargetMode = "External"/>
	<Relationship Id="rId130" Type="http://schemas.openxmlformats.org/officeDocument/2006/relationships/hyperlink" Target="https://login.consultant.ru/link/?req=doc&amp;base=LAW&amp;n=494631&amp;dst=136" TargetMode = "External"/>
	<Relationship Id="rId131" Type="http://schemas.openxmlformats.org/officeDocument/2006/relationships/hyperlink" Target="https://login.consultant.ru/link/?req=doc&amp;base=LAW&amp;n=494631&amp;dst=496" TargetMode = "External"/>
	<Relationship Id="rId132" Type="http://schemas.openxmlformats.org/officeDocument/2006/relationships/hyperlink" Target="https://login.consultant.ru/link/?req=doc&amp;base=LAW&amp;n=494254&amp;dst=100594" TargetMode = "External"/>
	<Relationship Id="rId133" Type="http://schemas.openxmlformats.org/officeDocument/2006/relationships/hyperlink" Target="https://login.consultant.ru/link/?req=doc&amp;base=LAW&amp;n=460192&amp;dst=100019" TargetMode = "External"/>
	<Relationship Id="rId134" Type="http://schemas.openxmlformats.org/officeDocument/2006/relationships/hyperlink" Target="https://login.consultant.ru/link/?req=doc&amp;base=LAW&amp;n=494254&amp;dst=100594" TargetMode = "External"/>
	<Relationship Id="rId135" Type="http://schemas.openxmlformats.org/officeDocument/2006/relationships/hyperlink" Target="https://login.consultant.ru/link/?req=doc&amp;base=LAW&amp;n=485724&amp;dst=100019" TargetMode = "External"/>
	<Relationship Id="rId136" Type="http://schemas.openxmlformats.org/officeDocument/2006/relationships/hyperlink" Target="https://login.consultant.ru/link/?req=doc&amp;base=LAW&amp;n=494631&amp;dst=100255" TargetMode = "External"/>
	<Relationship Id="rId137" Type="http://schemas.openxmlformats.org/officeDocument/2006/relationships/hyperlink" Target="https://login.consultant.ru/link/?req=doc&amp;base=LAW&amp;n=486045&amp;dst=100018" TargetMode = "External"/>
	<Relationship Id="rId138" Type="http://schemas.openxmlformats.org/officeDocument/2006/relationships/hyperlink" Target="https://login.consultant.ru/link/?req=doc&amp;base=LAW&amp;n=486045&amp;dst=100019" TargetMode = "External"/>
	<Relationship Id="rId139" Type="http://schemas.openxmlformats.org/officeDocument/2006/relationships/hyperlink" Target="https://login.consultant.ru/link/?req=doc&amp;base=LAW&amp;n=460192&amp;dst=100021" TargetMode = "External"/>
	<Relationship Id="rId140" Type="http://schemas.openxmlformats.org/officeDocument/2006/relationships/hyperlink" Target="https://login.consultant.ru/link/?req=doc&amp;base=LAW&amp;n=486045&amp;dst=100020" TargetMode = "External"/>
	<Relationship Id="rId141" Type="http://schemas.openxmlformats.org/officeDocument/2006/relationships/hyperlink" Target="https://login.consultant.ru/link/?req=doc&amp;base=LAW&amp;n=486045&amp;dst=100021" TargetMode = "External"/>
	<Relationship Id="rId142" Type="http://schemas.openxmlformats.org/officeDocument/2006/relationships/hyperlink" Target="https://login.consultant.ru/link/?req=doc&amp;base=LAW&amp;n=485724&amp;dst=100021" TargetMode = "External"/>
	<Relationship Id="rId143" Type="http://schemas.openxmlformats.org/officeDocument/2006/relationships/hyperlink" Target="https://login.consultant.ru/link/?req=doc&amp;base=LAW&amp;n=494631&amp;dst=100253" TargetMode = "External"/>
	<Relationship Id="rId144" Type="http://schemas.openxmlformats.org/officeDocument/2006/relationships/hyperlink" Target="https://login.consultant.ru/link/?req=doc&amp;base=LAW&amp;n=494631&amp;dst=135" TargetMode = "External"/>
	<Relationship Id="rId145" Type="http://schemas.openxmlformats.org/officeDocument/2006/relationships/hyperlink" Target="https://login.consultant.ru/link/?req=doc&amp;base=LAW&amp;n=494631&amp;dst=136" TargetMode = "External"/>
	<Relationship Id="rId146" Type="http://schemas.openxmlformats.org/officeDocument/2006/relationships/hyperlink" Target="https://login.consultant.ru/link/?req=doc&amp;base=LAW&amp;n=460192&amp;dst=100022" TargetMode = "External"/>
	<Relationship Id="rId147" Type="http://schemas.openxmlformats.org/officeDocument/2006/relationships/hyperlink" Target="https://login.consultant.ru/link/?req=doc&amp;base=LAW&amp;n=486160&amp;dst=2" TargetMode = "External"/>
	<Relationship Id="rId148" Type="http://schemas.openxmlformats.org/officeDocument/2006/relationships/hyperlink" Target="https://login.consultant.ru/link/?req=doc&amp;base=LAW&amp;n=485724&amp;dst=100022" TargetMode = "External"/>
	<Relationship Id="rId149" Type="http://schemas.openxmlformats.org/officeDocument/2006/relationships/hyperlink" Target="https://login.consultant.ru/link/?req=doc&amp;base=LAW&amp;n=494254&amp;dst=100595" TargetMode = "External"/>
	<Relationship Id="rId150" Type="http://schemas.openxmlformats.org/officeDocument/2006/relationships/hyperlink" Target="https://login.consultant.ru/link/?req=doc&amp;base=LAW&amp;n=457886&amp;dst=348" TargetMode = "External"/>
	<Relationship Id="rId151" Type="http://schemas.openxmlformats.org/officeDocument/2006/relationships/hyperlink" Target="https://login.consultant.ru/link/?req=doc&amp;base=LAW&amp;n=460192&amp;dst=100024" TargetMode = "External"/>
	<Relationship Id="rId152" Type="http://schemas.openxmlformats.org/officeDocument/2006/relationships/hyperlink" Target="https://login.consultant.ru/link/?req=doc&amp;base=LAW&amp;n=322033&amp;dst=100011" TargetMode = "External"/>
	<Relationship Id="rId153" Type="http://schemas.openxmlformats.org/officeDocument/2006/relationships/hyperlink" Target="https://login.consultant.ru/link/?req=doc&amp;base=LAW&amp;n=476082" TargetMode = "External"/>
	<Relationship Id="rId154" Type="http://schemas.openxmlformats.org/officeDocument/2006/relationships/hyperlink" Target="https://login.consultant.ru/link/?req=doc&amp;base=LAW&amp;n=488661&amp;dst=100074" TargetMode = "External"/>
	<Relationship Id="rId155" Type="http://schemas.openxmlformats.org/officeDocument/2006/relationships/hyperlink" Target="https://login.consultant.ru/link/?req=doc&amp;base=LAW&amp;n=451182&amp;dst=100024" TargetMode = "External"/>
	<Relationship Id="rId156" Type="http://schemas.openxmlformats.org/officeDocument/2006/relationships/hyperlink" Target="https://login.consultant.ru/link/?req=doc&amp;base=LAW&amp;n=476082&amp;dst=104241" TargetMode = "External"/>
	<Relationship Id="rId157" Type="http://schemas.openxmlformats.org/officeDocument/2006/relationships/hyperlink" Target="https://login.consultant.ru/link/?req=doc&amp;base=LAW&amp;n=486045&amp;dst=100025" TargetMode = "External"/>
	<Relationship Id="rId158" Type="http://schemas.openxmlformats.org/officeDocument/2006/relationships/hyperlink" Target="https://login.consultant.ru/link/?req=doc&amp;base=LAW&amp;n=486045&amp;dst=100031" TargetMode = "External"/>
	<Relationship Id="rId159" Type="http://schemas.openxmlformats.org/officeDocument/2006/relationships/hyperlink" Target="https://login.consultant.ru/link/?req=doc&amp;base=LAW&amp;n=488661&amp;dst=100074" TargetMode = "External"/>
	<Relationship Id="rId160" Type="http://schemas.openxmlformats.org/officeDocument/2006/relationships/hyperlink" Target="https://login.consultant.ru/link/?req=doc&amp;base=LAW&amp;n=486045&amp;dst=100032" TargetMode = "External"/>
	<Relationship Id="rId161" Type="http://schemas.openxmlformats.org/officeDocument/2006/relationships/hyperlink" Target="https://login.consultant.ru/link/?req=doc&amp;base=LAW&amp;n=488661&amp;dst=100213" TargetMode = "External"/>
	<Relationship Id="rId162" Type="http://schemas.openxmlformats.org/officeDocument/2006/relationships/hyperlink" Target="https://login.consultant.ru/link/?req=doc&amp;base=LAW&amp;n=488661&amp;dst=100213" TargetMode = "External"/>
	<Relationship Id="rId163" Type="http://schemas.openxmlformats.org/officeDocument/2006/relationships/hyperlink" Target="https://login.consultant.ru/link/?req=doc&amp;base=LAW&amp;n=485724&amp;dst=100024" TargetMode = "External"/>
	<Relationship Id="rId164" Type="http://schemas.openxmlformats.org/officeDocument/2006/relationships/hyperlink" Target="https://login.consultant.ru/link/?req=doc&amp;base=LAW&amp;n=322033&amp;dst=100013" TargetMode = "External"/>
	<Relationship Id="rId165" Type="http://schemas.openxmlformats.org/officeDocument/2006/relationships/hyperlink" Target="https://login.consultant.ru/link/?req=doc&amp;base=LAW&amp;n=486045&amp;dst=100035" TargetMode = "External"/>
	<Relationship Id="rId166" Type="http://schemas.openxmlformats.org/officeDocument/2006/relationships/hyperlink" Target="https://login.consultant.ru/link/?req=doc&amp;base=LAW&amp;n=485724&amp;dst=100026" TargetMode = "External"/>
	<Relationship Id="rId167" Type="http://schemas.openxmlformats.org/officeDocument/2006/relationships/hyperlink" Target="https://login.consultant.ru/link/?req=doc&amp;base=LAW&amp;n=460192&amp;dst=100043" TargetMode = "External"/>
	<Relationship Id="rId168" Type="http://schemas.openxmlformats.org/officeDocument/2006/relationships/hyperlink" Target="https://login.consultant.ru/link/?req=doc&amp;base=LAW&amp;n=460192&amp;dst=100045" TargetMode = "External"/>
	<Relationship Id="rId169" Type="http://schemas.openxmlformats.org/officeDocument/2006/relationships/hyperlink" Target="https://login.consultant.ru/link/?req=doc&amp;base=LAW&amp;n=322033&amp;dst=100015" TargetMode = "External"/>
	<Relationship Id="rId170" Type="http://schemas.openxmlformats.org/officeDocument/2006/relationships/hyperlink" Target="https://login.consultant.ru/link/?req=doc&amp;base=LAW&amp;n=388494&amp;dst=100011" TargetMode = "External"/>
	<Relationship Id="rId171" Type="http://schemas.openxmlformats.org/officeDocument/2006/relationships/hyperlink" Target="https://login.consultant.ru/link/?req=doc&amp;base=LAW&amp;n=322033&amp;dst=100017" TargetMode = "External"/>
	<Relationship Id="rId172" Type="http://schemas.openxmlformats.org/officeDocument/2006/relationships/hyperlink" Target="https://login.consultant.ru/link/?req=doc&amp;base=LAW&amp;n=388494&amp;dst=100011" TargetMode = "External"/>
	<Relationship Id="rId173" Type="http://schemas.openxmlformats.org/officeDocument/2006/relationships/hyperlink" Target="https://login.consultant.ru/link/?req=doc&amp;base=LAW&amp;n=469826&amp;dst=100018" TargetMode = "External"/>
	<Relationship Id="rId174" Type="http://schemas.openxmlformats.org/officeDocument/2006/relationships/hyperlink" Target="https://login.consultant.ru/link/?req=doc&amp;base=LAW&amp;n=322033&amp;dst=100020" TargetMode = "External"/>
	<Relationship Id="rId175" Type="http://schemas.openxmlformats.org/officeDocument/2006/relationships/hyperlink" Target="https://login.consultant.ru/link/?req=doc&amp;base=LAW&amp;n=479753&amp;dst=100371" TargetMode = "External"/>
	<Relationship Id="rId176" Type="http://schemas.openxmlformats.org/officeDocument/2006/relationships/hyperlink" Target="https://login.consultant.ru/link/?req=doc&amp;base=LAW&amp;n=485724&amp;dst=100027" TargetMode = "External"/>
	<Relationship Id="rId177" Type="http://schemas.openxmlformats.org/officeDocument/2006/relationships/hyperlink" Target="https://login.consultant.ru/link/?req=doc&amp;base=LAW&amp;n=494631&amp;dst=134" TargetMode = "External"/>
	<Relationship Id="rId178" Type="http://schemas.openxmlformats.org/officeDocument/2006/relationships/hyperlink" Target="https://login.consultant.ru/link/?req=doc&amp;base=LAW&amp;n=494254&amp;dst=100600" TargetMode = "External"/>
	<Relationship Id="rId179" Type="http://schemas.openxmlformats.org/officeDocument/2006/relationships/hyperlink" Target="https://login.consultant.ru/link/?req=doc&amp;base=LAW&amp;n=363355&amp;dst=100037" TargetMode = "External"/>
	<Relationship Id="rId180" Type="http://schemas.openxmlformats.org/officeDocument/2006/relationships/hyperlink" Target="https://login.consultant.ru/link/?req=doc&amp;base=LAW&amp;n=363355&amp;dst=100038" TargetMode = "External"/>
	<Relationship Id="rId181" Type="http://schemas.openxmlformats.org/officeDocument/2006/relationships/hyperlink" Target="https://login.consultant.ru/link/?req=doc&amp;base=LAW&amp;n=494254&amp;dst=100601" TargetMode = "External"/>
	<Relationship Id="rId182" Type="http://schemas.openxmlformats.org/officeDocument/2006/relationships/hyperlink" Target="https://login.consultant.ru/link/?req=doc&amp;base=LAW&amp;n=322033&amp;dst=100027" TargetMode = "External"/>
	<Relationship Id="rId183" Type="http://schemas.openxmlformats.org/officeDocument/2006/relationships/hyperlink" Target="https://login.consultant.ru/link/?req=doc&amp;base=LAW&amp;n=322033&amp;dst=100029" TargetMode = "External"/>
	<Relationship Id="rId184" Type="http://schemas.openxmlformats.org/officeDocument/2006/relationships/hyperlink" Target="https://login.consultant.ru/link/?req=doc&amp;base=LAW&amp;n=322033&amp;dst=100032" TargetMode = "External"/>
	<Relationship Id="rId185" Type="http://schemas.openxmlformats.org/officeDocument/2006/relationships/hyperlink" Target="https://login.consultant.ru/link/?req=doc&amp;base=LAW&amp;n=494631&amp;dst=130" TargetMode = "External"/>
	<Relationship Id="rId186" Type="http://schemas.openxmlformats.org/officeDocument/2006/relationships/hyperlink" Target="https://login.consultant.ru/link/?req=doc&amp;base=LAW&amp;n=494631&amp;dst=131" TargetMode = "External"/>
	<Relationship Id="rId187" Type="http://schemas.openxmlformats.org/officeDocument/2006/relationships/hyperlink" Target="https://login.consultant.ru/link/?req=doc&amp;base=LAW&amp;n=494631&amp;dst=135" TargetMode = "External"/>
	<Relationship Id="rId188" Type="http://schemas.openxmlformats.org/officeDocument/2006/relationships/hyperlink" Target="https://login.consultant.ru/link/?req=doc&amp;base=LAW&amp;n=494631&amp;dst=136" TargetMode = "External"/>
	<Relationship Id="rId189" Type="http://schemas.openxmlformats.org/officeDocument/2006/relationships/hyperlink" Target="https://login.consultant.ru/link/?req=doc&amp;base=LAW&amp;n=460192&amp;dst=100047" TargetMode = "External"/>
	<Relationship Id="rId190" Type="http://schemas.openxmlformats.org/officeDocument/2006/relationships/hyperlink" Target="https://login.consultant.ru/link/?req=doc&amp;base=LAW&amp;n=494631&amp;dst=130" TargetMode = "External"/>
	<Relationship Id="rId191" Type="http://schemas.openxmlformats.org/officeDocument/2006/relationships/hyperlink" Target="https://login.consultant.ru/link/?req=doc&amp;base=LAW&amp;n=494631&amp;dst=131" TargetMode = "External"/>
	<Relationship Id="rId192" Type="http://schemas.openxmlformats.org/officeDocument/2006/relationships/hyperlink" Target="https://login.consultant.ru/link/?req=doc&amp;base=LAW&amp;n=494631&amp;dst=135" TargetMode = "External"/>
	<Relationship Id="rId193" Type="http://schemas.openxmlformats.org/officeDocument/2006/relationships/hyperlink" Target="https://login.consultant.ru/link/?req=doc&amp;base=LAW&amp;n=494631&amp;dst=136" TargetMode = "External"/>
	<Relationship Id="rId194" Type="http://schemas.openxmlformats.org/officeDocument/2006/relationships/hyperlink" Target="https://login.consultant.ru/link/?req=doc&amp;base=LAW&amp;n=411328&amp;dst=100020" TargetMode = "External"/>
	<Relationship Id="rId195" Type="http://schemas.openxmlformats.org/officeDocument/2006/relationships/hyperlink" Target="https://login.consultant.ru/link/?req=doc&amp;base=LAW&amp;n=494254&amp;dst=100605" TargetMode = "External"/>
	<Relationship Id="rId196" Type="http://schemas.openxmlformats.org/officeDocument/2006/relationships/hyperlink" Target="https://login.consultant.ru/link/?req=doc&amp;base=LAW&amp;n=460192&amp;dst=100048" TargetMode = "External"/>
	<Relationship Id="rId197" Type="http://schemas.openxmlformats.org/officeDocument/2006/relationships/hyperlink" Target="https://login.consultant.ru/link/?req=doc&amp;base=LAW&amp;n=494631&amp;dst=130" TargetMode = "External"/>
	<Relationship Id="rId198" Type="http://schemas.openxmlformats.org/officeDocument/2006/relationships/hyperlink" Target="https://login.consultant.ru/link/?req=doc&amp;base=LAW&amp;n=494631&amp;dst=131" TargetMode = "External"/>
	<Relationship Id="rId199" Type="http://schemas.openxmlformats.org/officeDocument/2006/relationships/hyperlink" Target="https://login.consultant.ru/link/?req=doc&amp;base=LAW&amp;n=494631&amp;dst=135" TargetMode = "External"/>
	<Relationship Id="rId200" Type="http://schemas.openxmlformats.org/officeDocument/2006/relationships/hyperlink" Target="https://login.consultant.ru/link/?req=doc&amp;base=LAW&amp;n=494631&amp;dst=136" TargetMode = "External"/>
	<Relationship Id="rId201" Type="http://schemas.openxmlformats.org/officeDocument/2006/relationships/hyperlink" Target="https://login.consultant.ru/link/?req=doc&amp;base=LAW&amp;n=494254&amp;dst=100606" TargetMode = "External"/>
	<Relationship Id="rId202" Type="http://schemas.openxmlformats.org/officeDocument/2006/relationships/hyperlink" Target="https://login.consultant.ru/link/?req=doc&amp;base=LAW&amp;n=363355&amp;dst=100041" TargetMode = "External"/>
	<Relationship Id="rId203" Type="http://schemas.openxmlformats.org/officeDocument/2006/relationships/hyperlink" Target="https://login.consultant.ru/link/?req=doc&amp;base=LAW&amp;n=460192&amp;dst=100048" TargetMode = "External"/>
	<Relationship Id="rId204" Type="http://schemas.openxmlformats.org/officeDocument/2006/relationships/hyperlink" Target="https://login.consultant.ru/link/?req=doc&amp;base=LAW&amp;n=494631&amp;dst=131" TargetMode = "External"/>
	<Relationship Id="rId205" Type="http://schemas.openxmlformats.org/officeDocument/2006/relationships/hyperlink" Target="https://login.consultant.ru/link/?req=doc&amp;base=LAW&amp;n=494631&amp;dst=135" TargetMode = "External"/>
	<Relationship Id="rId206" Type="http://schemas.openxmlformats.org/officeDocument/2006/relationships/hyperlink" Target="https://login.consultant.ru/link/?req=doc&amp;base=LAW&amp;n=494631&amp;dst=136" TargetMode = "External"/>
	<Relationship Id="rId207" Type="http://schemas.openxmlformats.org/officeDocument/2006/relationships/hyperlink" Target="https://login.consultant.ru/link/?req=doc&amp;base=LAW&amp;n=494254&amp;dst=100607" TargetMode = "External"/>
	<Relationship Id="rId208" Type="http://schemas.openxmlformats.org/officeDocument/2006/relationships/hyperlink" Target="https://login.consultant.ru/link/?req=doc&amp;base=LAW&amp;n=460192&amp;dst=100048" TargetMode = "External"/>
	<Relationship Id="rId209" Type="http://schemas.openxmlformats.org/officeDocument/2006/relationships/hyperlink" Target="https://login.consultant.ru/link/?req=doc&amp;base=LAW&amp;n=494254&amp;dst=100608" TargetMode = "External"/>
	<Relationship Id="rId210" Type="http://schemas.openxmlformats.org/officeDocument/2006/relationships/hyperlink" Target="https://login.consultant.ru/link/?req=doc&amp;base=LAW&amp;n=363355&amp;dst=100042" TargetMode = "External"/>
	<Relationship Id="rId211" Type="http://schemas.openxmlformats.org/officeDocument/2006/relationships/hyperlink" Target="https://login.consultant.ru/link/?req=doc&amp;base=LAW&amp;n=494254&amp;dst=100610" TargetMode = "External"/>
	<Relationship Id="rId212" Type="http://schemas.openxmlformats.org/officeDocument/2006/relationships/hyperlink" Target="https://login.consultant.ru/link/?req=doc&amp;base=LAW&amp;n=494254&amp;dst=100610" TargetMode = "External"/>
	<Relationship Id="rId213" Type="http://schemas.openxmlformats.org/officeDocument/2006/relationships/hyperlink" Target="https://login.consultant.ru/link/?req=doc&amp;base=LAW&amp;n=411328&amp;dst=100141" TargetMode = "External"/>
	<Relationship Id="rId214" Type="http://schemas.openxmlformats.org/officeDocument/2006/relationships/hyperlink" Target="https://login.consultant.ru/link/?req=doc&amp;base=LAW&amp;n=494254&amp;dst=100611" TargetMode = "External"/>
	<Relationship Id="rId215" Type="http://schemas.openxmlformats.org/officeDocument/2006/relationships/hyperlink" Target="https://login.consultant.ru/link/?req=doc&amp;base=LAW&amp;n=363355&amp;dst=100043" TargetMode = "External"/>
	<Relationship Id="rId216" Type="http://schemas.openxmlformats.org/officeDocument/2006/relationships/hyperlink" Target="https://login.consultant.ru/link/?req=doc&amp;base=LAW&amp;n=388494&amp;dst=100011" TargetMode = "External"/>
	<Relationship Id="rId217" Type="http://schemas.openxmlformats.org/officeDocument/2006/relationships/hyperlink" Target="https://login.consultant.ru/link/?req=doc&amp;base=LAW&amp;n=494254&amp;dst=100612" TargetMode = "External"/>
	<Relationship Id="rId218" Type="http://schemas.openxmlformats.org/officeDocument/2006/relationships/hyperlink" Target="https://login.consultant.ru/link/?req=doc&amp;base=LAW&amp;n=494631&amp;dst=130" TargetMode = "External"/>
	<Relationship Id="rId219" Type="http://schemas.openxmlformats.org/officeDocument/2006/relationships/hyperlink" Target="https://login.consultant.ru/link/?req=doc&amp;base=LAW&amp;n=468079&amp;dst=100013" TargetMode = "External"/>
	<Relationship Id="rId220" Type="http://schemas.openxmlformats.org/officeDocument/2006/relationships/hyperlink" Target="https://login.consultant.ru/link/?req=doc&amp;base=LAW&amp;n=494254&amp;dst=100614" TargetMode = "External"/>
	<Relationship Id="rId221" Type="http://schemas.openxmlformats.org/officeDocument/2006/relationships/hyperlink" Target="https://login.consultant.ru/link/?req=doc&amp;base=LAW&amp;n=411328&amp;dst=100141" TargetMode = "External"/>
	<Relationship Id="rId222" Type="http://schemas.openxmlformats.org/officeDocument/2006/relationships/hyperlink" Target="https://login.consultant.ru/link/?req=doc&amp;base=LAW&amp;n=494254&amp;dst=100615" TargetMode = "External"/>
	<Relationship Id="rId223" Type="http://schemas.openxmlformats.org/officeDocument/2006/relationships/hyperlink" Target="https://login.consultant.ru/link/?req=doc&amp;base=LAW&amp;n=363355&amp;dst=100044" TargetMode = "External"/>
	<Relationship Id="rId224" Type="http://schemas.openxmlformats.org/officeDocument/2006/relationships/hyperlink" Target="https://login.consultant.ru/link/?req=doc&amp;base=LAW&amp;n=479337" TargetMode = "External"/>
	<Relationship Id="rId225" Type="http://schemas.openxmlformats.org/officeDocument/2006/relationships/hyperlink" Target="https://login.consultant.ru/link/?req=doc&amp;base=LAW&amp;n=490830&amp;dst=100010" TargetMode = "External"/>
	<Relationship Id="rId226" Type="http://schemas.openxmlformats.org/officeDocument/2006/relationships/hyperlink" Target="https://login.consultant.ru/link/?req=doc&amp;base=LAW&amp;n=410959&amp;dst=100007" TargetMode = "External"/>
	<Relationship Id="rId227" Type="http://schemas.openxmlformats.org/officeDocument/2006/relationships/hyperlink" Target="https://login.consultant.ru/link/?req=doc&amp;base=LAW&amp;n=485983&amp;dst=100011" TargetMode = "External"/>
	<Relationship Id="rId228" Type="http://schemas.openxmlformats.org/officeDocument/2006/relationships/hyperlink" Target="https://login.consultant.ru/link/?req=doc&amp;base=LAW&amp;n=479337" TargetMode = "External"/>
	<Relationship Id="rId229" Type="http://schemas.openxmlformats.org/officeDocument/2006/relationships/hyperlink" Target="https://login.consultant.ru/link/?req=doc&amp;base=LAW&amp;n=440595&amp;dst=100005" TargetMode = "External"/>
	<Relationship Id="rId230" Type="http://schemas.openxmlformats.org/officeDocument/2006/relationships/hyperlink" Target="https://login.consultant.ru/link/?req=doc&amp;base=LAW&amp;n=479337" TargetMode = "External"/>
	<Relationship Id="rId231" Type="http://schemas.openxmlformats.org/officeDocument/2006/relationships/hyperlink" Target="https://login.consultant.ru/link/?req=doc&amp;base=LAW&amp;n=466691&amp;dst=100010" TargetMode = "External"/>
	<Relationship Id="rId232" Type="http://schemas.openxmlformats.org/officeDocument/2006/relationships/hyperlink" Target="https://login.consultant.ru/link/?req=doc&amp;base=LAW&amp;n=469826&amp;dst=100020" TargetMode = "External"/>
	<Relationship Id="rId233" Type="http://schemas.openxmlformats.org/officeDocument/2006/relationships/hyperlink" Target="https://login.consultant.ru/link/?req=doc&amp;base=LAW&amp;n=376929&amp;dst=100005" TargetMode = "External"/>
	<Relationship Id="rId234" Type="http://schemas.openxmlformats.org/officeDocument/2006/relationships/hyperlink" Target="https://login.consultant.ru/link/?req=doc&amp;base=LAW&amp;n=466838&amp;dst=100409" TargetMode = "External"/>
	<Relationship Id="rId235" Type="http://schemas.openxmlformats.org/officeDocument/2006/relationships/hyperlink" Target="https://login.consultant.ru/link/?req=doc&amp;base=LAW&amp;n=466838&amp;dst=100686" TargetMode = "External"/>
	<Relationship Id="rId236" Type="http://schemas.openxmlformats.org/officeDocument/2006/relationships/hyperlink" Target="https://login.consultant.ru/link/?req=doc&amp;base=LAW&amp;n=466838&amp;dst=100706" TargetMode = "External"/>
	<Relationship Id="rId237" Type="http://schemas.openxmlformats.org/officeDocument/2006/relationships/hyperlink" Target="https://login.consultant.ru/link/?req=doc&amp;base=LAW&amp;n=388494&amp;dst=100011" TargetMode = "External"/>
	<Relationship Id="rId238" Type="http://schemas.openxmlformats.org/officeDocument/2006/relationships/hyperlink" Target="https://login.consultant.ru/link/?req=doc&amp;base=LAW&amp;n=494254&amp;dst=100617" TargetMode = "External"/>
	<Relationship Id="rId239" Type="http://schemas.openxmlformats.org/officeDocument/2006/relationships/hyperlink" Target="https://login.consultant.ru/link/?req=doc&amp;base=LAW&amp;n=494254&amp;dst=100619" TargetMode = "External"/>
	<Relationship Id="rId240" Type="http://schemas.openxmlformats.org/officeDocument/2006/relationships/hyperlink" Target="https://login.consultant.ru/link/?req=doc&amp;base=LAW&amp;n=322033&amp;dst=100034" TargetMode = "External"/>
	<Relationship Id="rId241" Type="http://schemas.openxmlformats.org/officeDocument/2006/relationships/hyperlink" Target="https://login.consultant.ru/link/?req=doc&amp;base=LAW&amp;n=322033&amp;dst=100036" TargetMode = "External"/>
	<Relationship Id="rId242" Type="http://schemas.openxmlformats.org/officeDocument/2006/relationships/hyperlink" Target="https://login.consultant.ru/link/?req=doc&amp;base=LAW&amp;n=494254&amp;dst=100619" TargetMode = "External"/>
	<Relationship Id="rId243" Type="http://schemas.openxmlformats.org/officeDocument/2006/relationships/hyperlink" Target="https://login.consultant.ru/link/?req=doc&amp;base=LAW&amp;n=363355&amp;dst=100048" TargetMode = "External"/>
	<Relationship Id="rId244" Type="http://schemas.openxmlformats.org/officeDocument/2006/relationships/hyperlink" Target="https://login.consultant.ru/link/?req=doc&amp;base=LAW&amp;n=494254&amp;dst=100619" TargetMode = "External"/>
	<Relationship Id="rId245" Type="http://schemas.openxmlformats.org/officeDocument/2006/relationships/hyperlink" Target="https://login.consultant.ru/link/?req=doc&amp;base=LAW&amp;n=494254&amp;dst=100620" TargetMode = "External"/>
	<Relationship Id="rId246" Type="http://schemas.openxmlformats.org/officeDocument/2006/relationships/hyperlink" Target="https://login.consultant.ru/link/?req=doc&amp;base=LAW&amp;n=441446&amp;dst=100010" TargetMode = "External"/>
	<Relationship Id="rId247" Type="http://schemas.openxmlformats.org/officeDocument/2006/relationships/hyperlink" Target="https://login.consultant.ru/link/?req=doc&amp;base=LAW&amp;n=494254&amp;dst=100623" TargetMode = "External"/>
	<Relationship Id="rId248" Type="http://schemas.openxmlformats.org/officeDocument/2006/relationships/hyperlink" Target="https://login.consultant.ru/link/?req=doc&amp;base=LAW&amp;n=494254&amp;dst=100625" TargetMode = "External"/>
	<Relationship Id="rId249" Type="http://schemas.openxmlformats.org/officeDocument/2006/relationships/hyperlink" Target="https://login.consultant.ru/link/?req=doc&amp;base=LAW&amp;n=486045&amp;dst=100036" TargetMode = "External"/>
	<Relationship Id="rId250" Type="http://schemas.openxmlformats.org/officeDocument/2006/relationships/hyperlink" Target="https://login.consultant.ru/link/?req=doc&amp;base=LAW&amp;n=460192&amp;dst=100049" TargetMode = "External"/>
	<Relationship Id="rId251" Type="http://schemas.openxmlformats.org/officeDocument/2006/relationships/header" Target="header2.xml"/>
	<Relationship Id="rId252" Type="http://schemas.openxmlformats.org/officeDocument/2006/relationships/footer" Target="footer2.xml"/>
	<Relationship Id="rId253" Type="http://schemas.openxmlformats.org/officeDocument/2006/relationships/image" Target="media/image2.wmf"/>
	<Relationship Id="rId254" Type="http://schemas.openxmlformats.org/officeDocument/2006/relationships/hyperlink" Target="https://login.consultant.ru/link/?req=doc&amp;base=LAW&amp;n=494631&amp;dst=135" TargetMode = "External"/>
	<Relationship Id="rId255" Type="http://schemas.openxmlformats.org/officeDocument/2006/relationships/hyperlink" Target="https://login.consultant.ru/link/?req=doc&amp;base=LAW&amp;n=494631&amp;dst=136" TargetMode = "External"/>
	<Relationship Id="rId256" Type="http://schemas.openxmlformats.org/officeDocument/2006/relationships/hyperlink" Target="https://login.consultant.ru/link/?req=doc&amp;base=LAW&amp;n=494631&amp;dst=100255" TargetMode = "External"/>
	<Relationship Id="rId257" Type="http://schemas.openxmlformats.org/officeDocument/2006/relationships/hyperlink" Target="https://login.consultant.ru/link/?req=doc&amp;base=LAW&amp;n=494631&amp;dst=100255" TargetMode = "External"/>
	<Relationship Id="rId258" Type="http://schemas.openxmlformats.org/officeDocument/2006/relationships/hyperlink" Target="https://login.consultant.ru/link/?req=doc&amp;base=LAW&amp;n=479836&amp;dst=6276" TargetMode = "External"/>
	<Relationship Id="rId259" Type="http://schemas.openxmlformats.org/officeDocument/2006/relationships/hyperlink" Target="https://login.consultant.ru/link/?req=doc&amp;base=LAW&amp;n=479836&amp;dst=6279" TargetMode = "External"/>
	<Relationship Id="rId260" Type="http://schemas.openxmlformats.org/officeDocument/2006/relationships/hyperlink" Target="https://login.consultant.ru/link/?req=doc&amp;base=LAW&amp;n=494254&amp;dst=100633" TargetMode = "External"/>
	<Relationship Id="rId261" Type="http://schemas.openxmlformats.org/officeDocument/2006/relationships/hyperlink" Target="https://login.consultant.ru/link/?req=doc&amp;base=LAW&amp;n=494254&amp;dst=100638" TargetMode = "External"/>
	<Relationship Id="rId262" Type="http://schemas.openxmlformats.org/officeDocument/2006/relationships/hyperlink" Target="https://login.consultant.ru/link/?req=doc&amp;base=LAW&amp;n=494254&amp;dst=100642" TargetMode = "External"/>
	<Relationship Id="rId263" Type="http://schemas.openxmlformats.org/officeDocument/2006/relationships/hyperlink" Target="https://login.consultant.ru/link/?req=doc&amp;base=LAW&amp;n=494254&amp;dst=100645" TargetMode = "External"/>
	<Relationship Id="rId264" Type="http://schemas.openxmlformats.org/officeDocument/2006/relationships/hyperlink" Target="https://login.consultant.ru/link/?req=doc&amp;base=LAW&amp;n=494254&amp;dst=100649" TargetMode = "External"/>
	<Relationship Id="rId265" Type="http://schemas.openxmlformats.org/officeDocument/2006/relationships/hyperlink" Target="https://login.consultant.ru/link/?req=doc&amp;base=LAW&amp;n=470039&amp;dst=348" TargetMode = "External"/>
	<Relationship Id="rId266" Type="http://schemas.openxmlformats.org/officeDocument/2006/relationships/hyperlink" Target="https://login.consultant.ru/link/?req=doc&amp;base=LAW&amp;n=485724&amp;dst=100006" TargetMode = "External"/>
	<Relationship Id="rId267" Type="http://schemas.openxmlformats.org/officeDocument/2006/relationships/hyperlink" Target="https://login.consultant.ru/link/?req=doc&amp;base=LAW&amp;n=485724&amp;dst=100029" TargetMode = "External"/>
	<Relationship Id="rId268" Type="http://schemas.openxmlformats.org/officeDocument/2006/relationships/hyperlink" Target="https://login.consultant.ru/link/?req=doc&amp;base=LAW&amp;n=189425" TargetMode = "External"/>
	<Relationship Id="rId269" Type="http://schemas.openxmlformats.org/officeDocument/2006/relationships/hyperlink" Target="https://login.consultant.ru/link/?req=doc&amp;base=LAW&amp;n=459108&amp;dst=100035" TargetMode = "External"/>
	<Relationship Id="rId270" Type="http://schemas.openxmlformats.org/officeDocument/2006/relationships/hyperlink" Target="https://login.consultant.ru/link/?req=doc&amp;base=LAW&amp;n=459108&amp;dst=100035" TargetMode = "External"/>
	<Relationship Id="rId271" Type="http://schemas.openxmlformats.org/officeDocument/2006/relationships/hyperlink" Target="https://login.consultant.ru/link/?req=doc&amp;base=LAW&amp;n=494631&amp;dst=100250" TargetMode = "External"/>
	<Relationship Id="rId272" Type="http://schemas.openxmlformats.org/officeDocument/2006/relationships/hyperlink" Target="https://login.consultant.ru/link/?req=doc&amp;base=LAW&amp;n=380602&amp;dst=103522" TargetMode = "External"/>
	<Relationship Id="rId273" Type="http://schemas.openxmlformats.org/officeDocument/2006/relationships/hyperlink" Target="https://login.consultant.ru/link/?req=doc&amp;base=LAW&amp;n=459108&amp;dst=100035" TargetMode = "External"/>
	<Relationship Id="rId274" Type="http://schemas.openxmlformats.org/officeDocument/2006/relationships/hyperlink" Target="https://login.consultant.ru/link/?req=doc&amp;base=LAW&amp;n=488661&amp;dst=100213" TargetMode = "External"/>
	<Relationship Id="rId275" Type="http://schemas.openxmlformats.org/officeDocument/2006/relationships/hyperlink" Target="https://login.consultant.ru/link/?req=doc&amp;base=LAW&amp;n=462595&amp;dst=100043" TargetMode = "External"/>
	<Relationship Id="rId276" Type="http://schemas.openxmlformats.org/officeDocument/2006/relationships/hyperlink" Target="https://login.consultant.ru/link/?req=doc&amp;base=LAW&amp;n=190534&amp;dst=100140" TargetMode = "External"/>
	<Relationship Id="rId277" Type="http://schemas.openxmlformats.org/officeDocument/2006/relationships/hyperlink" Target="https://login.consultant.ru/link/?req=doc&amp;base=LAW&amp;n=494254&amp;dst=100674" TargetMode = "External"/>
	<Relationship Id="rId278" Type="http://schemas.openxmlformats.org/officeDocument/2006/relationships/hyperlink" Target="https://login.consultant.ru/link/?req=doc&amp;base=LAW&amp;n=459108&amp;dst=100600" TargetMode = "External"/>
	<Relationship Id="rId279" Type="http://schemas.openxmlformats.org/officeDocument/2006/relationships/hyperlink" Target="https://login.consultant.ru/link/?req=doc&amp;base=LAW&amp;n=190534&amp;dst=100140" TargetMode = "External"/>
	<Relationship Id="rId280" Type="http://schemas.openxmlformats.org/officeDocument/2006/relationships/hyperlink" Target="https://login.consultant.ru/link/?req=doc&amp;base=LAW&amp;n=298980&amp;dst=100013" TargetMode = "External"/>
	<Relationship Id="rId281" Type="http://schemas.openxmlformats.org/officeDocument/2006/relationships/hyperlink" Target="https://login.consultant.ru/link/?req=doc&amp;base=LAW&amp;n=346790&amp;dst=100010" TargetMode = "External"/>
	<Relationship Id="rId282" Type="http://schemas.openxmlformats.org/officeDocument/2006/relationships/hyperlink" Target="https://login.consultant.ru/link/?req=doc&amp;base=LAW&amp;n=346790&amp;dst=100010" TargetMode = "External"/>
	<Relationship Id="rId283" Type="http://schemas.openxmlformats.org/officeDocument/2006/relationships/hyperlink" Target="https://login.consultant.ru/link/?req=doc&amp;base=LAW&amp;n=481154&amp;dst=100974" TargetMode = "External"/>
	<Relationship Id="rId284" Type="http://schemas.openxmlformats.org/officeDocument/2006/relationships/hyperlink" Target="https://login.consultant.ru/link/?req=doc&amp;base=LAW&amp;n=481154&amp;dst=100974" TargetMode = "External"/>
	<Relationship Id="rId285" Type="http://schemas.openxmlformats.org/officeDocument/2006/relationships/hyperlink" Target="https://login.consultant.ru/link/?req=doc&amp;base=LAW&amp;n=148198" TargetMode = "External"/>
	<Relationship Id="rId286" Type="http://schemas.openxmlformats.org/officeDocument/2006/relationships/hyperlink" Target="https://login.consultant.ru/link/?req=doc&amp;base=LAW&amp;n=148198&amp;dst=100003" TargetMode = "External"/>
	<Relationship Id="rId287" Type="http://schemas.openxmlformats.org/officeDocument/2006/relationships/hyperlink" Target="https://login.consultant.ru/link/?req=doc&amp;base=LAW&amp;n=148198&amp;dst=100005" TargetMode = "External"/>
	<Relationship Id="rId288" Type="http://schemas.openxmlformats.org/officeDocument/2006/relationships/hyperlink" Target="https://login.consultant.ru/link/?req=doc&amp;base=LAW&amp;n=148198&amp;dst=100006" TargetMode = "External"/>
	<Relationship Id="rId289" Type="http://schemas.openxmlformats.org/officeDocument/2006/relationships/hyperlink" Target="https://login.consultant.ru/link/?req=doc&amp;base=LAW&amp;n=148198&amp;dst=100010" TargetMode = "External"/>
	<Relationship Id="rId290" Type="http://schemas.openxmlformats.org/officeDocument/2006/relationships/hyperlink" Target="https://login.consultant.ru/link/?req=doc&amp;base=LAW&amp;n=148198&amp;dst=100010" TargetMode = "External"/>
	<Relationship Id="rId291" Type="http://schemas.openxmlformats.org/officeDocument/2006/relationships/hyperlink" Target="https://login.consultant.ru/link/?req=doc&amp;base=LAW&amp;n=148198&amp;dst=100011" TargetMode = "External"/>
	<Relationship Id="rId292" Type="http://schemas.openxmlformats.org/officeDocument/2006/relationships/hyperlink" Target="https://login.consultant.ru/link/?req=doc&amp;base=LAW&amp;n=148198&amp;dst=100037" TargetMode = "External"/>
	<Relationship Id="rId293" Type="http://schemas.openxmlformats.org/officeDocument/2006/relationships/hyperlink" Target="https://login.consultant.ru/link/?req=doc&amp;base=LAW&amp;n=148198&amp;dst=100042" TargetMode = "External"/>
	<Relationship Id="rId294" Type="http://schemas.openxmlformats.org/officeDocument/2006/relationships/hyperlink" Target="https://login.consultant.ru/link/?req=doc&amp;base=LAW&amp;n=148198&amp;dst=100059" TargetMode = "External"/>
	<Relationship Id="rId295" Type="http://schemas.openxmlformats.org/officeDocument/2006/relationships/hyperlink" Target="https://login.consultant.ru/link/?req=doc&amp;base=LAW&amp;n=148198&amp;dst=100060" TargetMode = "External"/>
	<Relationship Id="rId296" Type="http://schemas.openxmlformats.org/officeDocument/2006/relationships/hyperlink" Target="https://login.consultant.ru/link/?req=doc&amp;base=LAW&amp;n=148198&amp;dst=100060" TargetMode = "External"/>
	<Relationship Id="rId297" Type="http://schemas.openxmlformats.org/officeDocument/2006/relationships/hyperlink" Target="https://login.consultant.ru/link/?req=doc&amp;base=LAW&amp;n=148198&amp;dst=100066" TargetMode = "External"/>
	<Relationship Id="rId298" Type="http://schemas.openxmlformats.org/officeDocument/2006/relationships/hyperlink" Target="https://login.consultant.ru/link/?req=doc&amp;base=LAW&amp;n=148198&amp;dst=100065" TargetMode = "External"/>
	<Relationship Id="rId299" Type="http://schemas.openxmlformats.org/officeDocument/2006/relationships/hyperlink" Target="https://login.consultant.ru/link/?req=doc&amp;base=LAW&amp;n=148198&amp;dst=100066" TargetMode = "External"/>
	<Relationship Id="rId300" Type="http://schemas.openxmlformats.org/officeDocument/2006/relationships/hyperlink" Target="https://login.consultant.ru/link/?req=doc&amp;base=LAW&amp;n=148198&amp;dst=100067" TargetMode = "External"/>
	<Relationship Id="rId301" Type="http://schemas.openxmlformats.org/officeDocument/2006/relationships/hyperlink" Target="https://login.consultant.ru/link/?req=doc&amp;base=LAW&amp;n=148198&amp;dst=100067" TargetMode = "External"/>
	<Relationship Id="rId302" Type="http://schemas.openxmlformats.org/officeDocument/2006/relationships/hyperlink" Target="https://login.consultant.ru/link/?req=doc&amp;base=LAW&amp;n=148198&amp;dst=100067" TargetMode = "External"/>
	<Relationship Id="rId303" Type="http://schemas.openxmlformats.org/officeDocument/2006/relationships/hyperlink" Target="https://login.consultant.ru/link/?req=doc&amp;base=LAW&amp;n=148198&amp;dst=100067" TargetMode = "External"/>
	<Relationship Id="rId304" Type="http://schemas.openxmlformats.org/officeDocument/2006/relationships/hyperlink" Target="https://login.consultant.ru/link/?req=doc&amp;base=LAW&amp;n=148198&amp;dst=10007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26.12.2013 N 1291
(ред. от 13.09.2024)
"Об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dc:title>
  <dcterms:created xsi:type="dcterms:W3CDTF">2025-01-10T10:51:00Z</dcterms:created>
</cp:coreProperties>
</file>