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1DC0" w14:textId="77777777" w:rsidR="00C53B12" w:rsidRDefault="00C53B12" w:rsidP="00951A83">
      <w:pPr>
        <w:jc w:val="both"/>
        <w:rPr>
          <w:lang w:val="ru-RU"/>
        </w:rPr>
      </w:pPr>
    </w:p>
    <w:p w14:paraId="2ED1F015" w14:textId="77777777" w:rsidR="009D3607" w:rsidRDefault="009D3607" w:rsidP="00951A83">
      <w:pPr>
        <w:jc w:val="both"/>
        <w:rPr>
          <w:lang w:val="ru-RU"/>
        </w:rPr>
      </w:pPr>
    </w:p>
    <w:p w14:paraId="46F42C05" w14:textId="47BA5150" w:rsidR="009D3607" w:rsidRPr="00797DF1" w:rsidRDefault="009D3607" w:rsidP="00951A83">
      <w:pPr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6908D50" wp14:editId="6ECFBA7E">
            <wp:extent cx="1294964" cy="515371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35" cy="5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B25" w:rsidRPr="00797DF1">
        <w:rPr>
          <w:lang w:val="ru-RU"/>
        </w:rPr>
        <w:t xml:space="preserve">    </w:t>
      </w:r>
      <w:r w:rsidRPr="00797DF1">
        <w:rPr>
          <w:lang w:val="ru-RU"/>
        </w:rPr>
        <w:t xml:space="preserve">    </w:t>
      </w:r>
      <w:r>
        <w:rPr>
          <w:noProof/>
          <w:lang w:val="ru-RU"/>
        </w:rPr>
        <w:drawing>
          <wp:inline distT="0" distB="0" distL="0" distR="0" wp14:anchorId="522F94F7" wp14:editId="41124A3C">
            <wp:extent cx="850821" cy="5143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22" cy="51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7DF1">
        <w:rPr>
          <w:lang w:val="ru-RU"/>
        </w:rPr>
        <w:t xml:space="preserve">         </w:t>
      </w:r>
      <w:r>
        <w:rPr>
          <w:noProof/>
          <w:lang w:val="ru-RU"/>
        </w:rPr>
        <w:drawing>
          <wp:inline distT="0" distB="0" distL="0" distR="0" wp14:anchorId="62EEA682" wp14:editId="3FFD05A5">
            <wp:extent cx="1360130" cy="409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1" cy="41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A638" w14:textId="77777777" w:rsidR="009D3607" w:rsidRPr="00797DF1" w:rsidRDefault="009D3607" w:rsidP="00951A83">
      <w:pPr>
        <w:jc w:val="both"/>
        <w:rPr>
          <w:lang w:val="ru-RU"/>
        </w:rPr>
      </w:pPr>
    </w:p>
    <w:p w14:paraId="447A631F" w14:textId="77777777" w:rsidR="009D3607" w:rsidRPr="00797DF1" w:rsidRDefault="009D3607" w:rsidP="00951A83">
      <w:pPr>
        <w:jc w:val="both"/>
        <w:rPr>
          <w:lang w:val="ru-RU"/>
        </w:rPr>
      </w:pPr>
    </w:p>
    <w:p w14:paraId="0DD51ED8" w14:textId="10DBE7A9" w:rsidR="00C21B25" w:rsidRPr="0068134A" w:rsidRDefault="00797DF1" w:rsidP="00E61ED5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</w:pP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17</w:t>
      </w:r>
      <w:r w:rsidR="00C21B25"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 xml:space="preserve"> </w:t>
      </w: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декабря</w:t>
      </w:r>
      <w:r w:rsidR="00C21B25"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 xml:space="preserve"> 2018 г. </w:t>
      </w: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Москва</w:t>
      </w:r>
      <w:r w:rsidR="00C21B25"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 xml:space="preserve">  </w:t>
      </w:r>
    </w:p>
    <w:p w14:paraId="440D0D86" w14:textId="2D64D058" w:rsidR="00C21B25" w:rsidRPr="0068134A" w:rsidRDefault="00797DF1" w:rsidP="00E61ED5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</w:pP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Московский институт стали и сплавов (НИТУ МИСиС)</w:t>
      </w:r>
    </w:p>
    <w:p w14:paraId="4BC0D6EB" w14:textId="77777777" w:rsidR="00E61ED5" w:rsidRPr="0068134A" w:rsidRDefault="00E61ED5" w:rsidP="00E61ED5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</w:pPr>
    </w:p>
    <w:p w14:paraId="76F4FDA1" w14:textId="4BA55DB2" w:rsidR="00E75FBC" w:rsidRPr="0068134A" w:rsidRDefault="00E75FBC" w:rsidP="00E75FBC">
      <w:pPr>
        <w:jc w:val="center"/>
        <w:rPr>
          <w:rFonts w:ascii="Times New Roman" w:eastAsia="MS Mincho" w:hAnsi="Times New Roman" w:cs="Times New Roman"/>
          <w:b/>
          <w:color w:val="FF0000"/>
          <w:sz w:val="36"/>
          <w:szCs w:val="36"/>
          <w:lang w:val="ru-RU"/>
        </w:rPr>
      </w:pPr>
      <w:r w:rsidRPr="0068134A">
        <w:rPr>
          <w:rFonts w:ascii="Times New Roman" w:eastAsia="MS Mincho" w:hAnsi="Times New Roman" w:cs="Times New Roman"/>
          <w:b/>
          <w:color w:val="FF0000"/>
          <w:sz w:val="36"/>
          <w:szCs w:val="36"/>
          <w:lang w:val="ru-RU"/>
        </w:rPr>
        <w:t xml:space="preserve">Семинар </w:t>
      </w:r>
    </w:p>
    <w:p w14:paraId="2FB308DE" w14:textId="77777777" w:rsidR="00E75FBC" w:rsidRPr="0068134A" w:rsidRDefault="00E75FBC" w:rsidP="00E75FBC">
      <w:pPr>
        <w:jc w:val="center"/>
        <w:rPr>
          <w:rFonts w:ascii="Times New Roman" w:eastAsia="MS Mincho" w:hAnsi="Times New Roman" w:cs="Times New Roman"/>
          <w:b/>
          <w:color w:val="17365D"/>
          <w:sz w:val="36"/>
          <w:szCs w:val="36"/>
          <w:lang w:val="ru-RU"/>
        </w:rPr>
      </w:pPr>
      <w:r w:rsidRPr="0068134A">
        <w:rPr>
          <w:rFonts w:ascii="Times New Roman" w:eastAsia="MS Mincho" w:hAnsi="Times New Roman" w:cs="Times New Roman"/>
          <w:b/>
          <w:color w:val="17365D"/>
          <w:sz w:val="36"/>
          <w:szCs w:val="36"/>
          <w:lang w:val="ru-RU"/>
        </w:rPr>
        <w:t>«НДС на металлолом.                                                                          Отчетность, проверки, методология и оптимизация»</w:t>
      </w:r>
    </w:p>
    <w:p w14:paraId="01704983" w14:textId="77777777" w:rsidR="00E61ED5" w:rsidRPr="0068134A" w:rsidRDefault="00E61ED5" w:rsidP="00C21B25">
      <w:pPr>
        <w:jc w:val="both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lang w:val="ru-RU"/>
        </w:rPr>
      </w:pPr>
    </w:p>
    <w:p w14:paraId="0162C993" w14:textId="4EA26524" w:rsidR="004C2331" w:rsidRPr="0068134A" w:rsidRDefault="009D3607" w:rsidP="00951A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ПРОГРАММА </w:t>
      </w: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AA2158" w:rsidRPr="0068134A" w14:paraId="301B6CA3" w14:textId="77777777" w:rsidTr="00AC6210">
        <w:tc>
          <w:tcPr>
            <w:tcW w:w="2835" w:type="dxa"/>
          </w:tcPr>
          <w:p w14:paraId="4B4749E2" w14:textId="27238561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Время</w:t>
            </w:r>
          </w:p>
        </w:tc>
        <w:tc>
          <w:tcPr>
            <w:tcW w:w="7229" w:type="dxa"/>
          </w:tcPr>
          <w:p w14:paraId="1FE85BEE" w14:textId="30821458" w:rsidR="00AA2158" w:rsidRPr="0068134A" w:rsidRDefault="00AA2158" w:rsidP="00AA21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Тема </w:t>
            </w:r>
          </w:p>
        </w:tc>
      </w:tr>
      <w:tr w:rsidR="00AA2158" w:rsidRPr="00AE4E93" w14:paraId="05F7216D" w14:textId="77777777" w:rsidTr="00AC6210">
        <w:tc>
          <w:tcPr>
            <w:tcW w:w="2835" w:type="dxa"/>
          </w:tcPr>
          <w:p w14:paraId="59E6CA7C" w14:textId="0A6BC0DC" w:rsidR="00AA2158" w:rsidRPr="0068134A" w:rsidRDefault="00AA2158" w:rsidP="00380E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9.00-10.00</w:t>
            </w:r>
          </w:p>
        </w:tc>
        <w:tc>
          <w:tcPr>
            <w:tcW w:w="7229" w:type="dxa"/>
          </w:tcPr>
          <w:p w14:paraId="5091D722" w14:textId="48695F17" w:rsidR="00AA2158" w:rsidRPr="0068134A" w:rsidRDefault="00AA2158" w:rsidP="00AA2158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Регистрация, сбор вопросов для лекторов</w:t>
            </w:r>
          </w:p>
        </w:tc>
      </w:tr>
      <w:tr w:rsidR="00AA2158" w:rsidRPr="00AE4E93" w14:paraId="399AD034" w14:textId="77777777" w:rsidTr="00AC6210">
        <w:tc>
          <w:tcPr>
            <w:tcW w:w="2835" w:type="dxa"/>
          </w:tcPr>
          <w:p w14:paraId="75F5D0EB" w14:textId="45DB2D70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10.00-12.30</w:t>
            </w:r>
          </w:p>
          <w:p w14:paraId="725CD00A" w14:textId="046AFC0E" w:rsidR="00AA2158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академ. часа</w:t>
            </w:r>
          </w:p>
          <w:p w14:paraId="191B42B7" w14:textId="77777777" w:rsidR="00647671" w:rsidRPr="0068134A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32A5BE41" w14:textId="77777777" w:rsidR="00AA2158" w:rsidRPr="0068134A" w:rsidRDefault="00AA2158" w:rsidP="00AA2158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Персикова Ирина Сергеевна </w:t>
            </w:r>
          </w:p>
          <w:p w14:paraId="2D763BB9" w14:textId="77777777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21B67C54" w14:textId="77777777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 </w:t>
            </w:r>
          </w:p>
          <w:p w14:paraId="74C9FF8D" w14:textId="70CC5BAF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Член Консультативного комитета по налоговой политике и администрированию Евразийской экономической комиссии.</w:t>
            </w:r>
          </w:p>
        </w:tc>
        <w:tc>
          <w:tcPr>
            <w:tcW w:w="7229" w:type="dxa"/>
          </w:tcPr>
          <w:p w14:paraId="62D28060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Особенности документального подтверждения нулевой ставки НДС при экспорте товаров, включая операции во взаимной торговле с государствами – членами Евразийского экономического союза</w:t>
            </w:r>
          </w:p>
          <w:p w14:paraId="0B4E8552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57B9C5D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Новое документальное подтверждение нулевой ставки по НДС. Изменены требования к представляемым документам. Особенности представления контрактов, транспортных документов, таможенных деклараций при экспорте товаров. Возможность электронного представления документов, оформленных в электронном виде. </w:t>
            </w:r>
          </w:p>
          <w:p w14:paraId="222A824A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Новые особенности документального подтверждения нулевой ставки при экспорте товаров через комиссионера.</w:t>
            </w:r>
          </w:p>
          <w:p w14:paraId="53D516F1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Представляем электронные реестры документов для подтверждения нулевой ставки НДС, в том числе при экспорте товаров. Когда можно представить реестры. Особенности отдельных реестров. Новации в процедуре истребования документов при представлении реестров. Упрощение требований к представляемым истребуемым документам.</w:t>
            </w:r>
          </w:p>
          <w:p w14:paraId="30DDEF06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Возможность отказа от применения нулевой ставки НДС при экспорте товаров (выполнении работ, оказании услуг). </w:t>
            </w:r>
          </w:p>
          <w:p w14:paraId="499837CD" w14:textId="77777777" w:rsidR="00AC6210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Особенности экспорта во взаимной торговле государств-членов ЕАЭС. Новое документальн</w:t>
            </w:r>
            <w:bookmarkStart w:id="0" w:name="_GoBack"/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bookmarkEnd w:id="0"/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 подтверждение экспорта. Установлена возможность не представлять транспортные документы. Преимущества представления перечней заявлений о ввозе товаров и уплате косвенных налогов, в том числе в электронном виде. </w:t>
            </w:r>
          </w:p>
          <w:p w14:paraId="4D2779FE" w14:textId="20544DE1" w:rsidR="00AA2158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Расширена возможность проверки поступления Заявлений от импортеров. </w:t>
            </w:r>
          </w:p>
          <w:p w14:paraId="5D3C76A5" w14:textId="2D3C6B43" w:rsidR="00210141" w:rsidRPr="00AE4E93" w:rsidRDefault="00210141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E4E93">
              <w:rPr>
                <w:rFonts w:ascii="Times New Roman" w:hAnsi="Times New Roman" w:cs="Times New Roman"/>
                <w:lang w:val="ru-RU"/>
              </w:rPr>
              <w:t>Особенности применения НДС при экспорте лома и отходов черных и цветных металлов.</w:t>
            </w:r>
          </w:p>
          <w:p w14:paraId="1C2E5C62" w14:textId="68B1E587" w:rsidR="00AA2158" w:rsidRPr="0068134A" w:rsidRDefault="00AA2158" w:rsidP="00A254B2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 новациях 2018 года при осуществлении операций, облагаемых по нулевой ставке НДС (изменение срока проведения камеральной проверки налоговой декларации по НДС; особенности применения НДС в отношении товаров, вывезенных в таможенной процедуре реэкспорта, услуг по предоставлению железнодорожного подвижного состава и (или) контейнеров; расширена возможность применения заявительного порядка возмещения НДС).</w:t>
            </w:r>
          </w:p>
        </w:tc>
      </w:tr>
      <w:tr w:rsidR="00AA2158" w:rsidRPr="0068134A" w14:paraId="20F51F91" w14:textId="77777777" w:rsidTr="00AC6210">
        <w:tc>
          <w:tcPr>
            <w:tcW w:w="2835" w:type="dxa"/>
          </w:tcPr>
          <w:p w14:paraId="03322200" w14:textId="05A6C19B" w:rsidR="00AA2158" w:rsidRPr="0068134A" w:rsidRDefault="002219F9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12.30-13.15</w:t>
            </w:r>
          </w:p>
        </w:tc>
        <w:tc>
          <w:tcPr>
            <w:tcW w:w="7229" w:type="dxa"/>
          </w:tcPr>
          <w:p w14:paraId="6D7E8645" w14:textId="29F1F7EF" w:rsidR="00AA2158" w:rsidRPr="0068134A" w:rsidRDefault="00AA2158" w:rsidP="00FE1D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Перерыв, кофе-пауза</w:t>
            </w:r>
            <w:r w:rsidR="006D42A8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ланч</w:t>
            </w:r>
          </w:p>
          <w:p w14:paraId="36EF9A09" w14:textId="12DE245D" w:rsidR="006D42A8" w:rsidRPr="0068134A" w:rsidRDefault="006D42A8" w:rsidP="00FE1D0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2158" w:rsidRPr="0068134A" w14:paraId="116A7D20" w14:textId="77777777" w:rsidTr="00AC6210">
        <w:tc>
          <w:tcPr>
            <w:tcW w:w="2835" w:type="dxa"/>
          </w:tcPr>
          <w:p w14:paraId="16DCF672" w14:textId="64D3A2EE" w:rsidR="00AA2158" w:rsidRPr="0068134A" w:rsidRDefault="002219F9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13.15</w:t>
            </w:r>
            <w:r w:rsidR="004B1DDC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-15</w:t>
            </w: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.30</w:t>
            </w:r>
          </w:p>
          <w:p w14:paraId="35E7253E" w14:textId="3C20CEA8" w:rsidR="006D42A8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академ. часа</w:t>
            </w:r>
          </w:p>
          <w:p w14:paraId="51A4DC7F" w14:textId="77777777" w:rsidR="00647671" w:rsidRPr="0068134A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713D3A4" w14:textId="77777777" w:rsidR="006D42A8" w:rsidRPr="0068134A" w:rsidRDefault="006D42A8" w:rsidP="006D42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Елена Николаевна Вихляева </w:t>
            </w:r>
          </w:p>
          <w:p w14:paraId="4EAB3396" w14:textId="77777777" w:rsidR="006D42A8" w:rsidRPr="0068134A" w:rsidRDefault="006D42A8" w:rsidP="006D42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6C8BE69" w14:textId="18E6E8D2" w:rsidR="006D42A8" w:rsidRPr="0068134A" w:rsidRDefault="006D42A8" w:rsidP="006D42A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Заместитель начальника отдела Департамента налоговой и таможенной политики Министерства финансов Российской Федерации</w:t>
            </w:r>
          </w:p>
        </w:tc>
        <w:tc>
          <w:tcPr>
            <w:tcW w:w="7229" w:type="dxa"/>
          </w:tcPr>
          <w:p w14:paraId="44175579" w14:textId="3C0200F6" w:rsidR="00AA2158" w:rsidRPr="0068134A" w:rsidRDefault="00AC6210" w:rsidP="00DA6B4D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Эффективная отчетность по НДС </w:t>
            </w:r>
            <w:r w:rsidR="004B1DDC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порядок проверок </w:t>
            </w:r>
          </w:p>
          <w:p w14:paraId="1D7E5422" w14:textId="5657A13E" w:rsidR="00AC6210" w:rsidRPr="0068134A" w:rsidRDefault="00AA2158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Исчисл</w:t>
            </w:r>
            <w:r w:rsidR="00AC6210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ение, вычет, уплата, удержание НДС</w:t>
            </w:r>
          </w:p>
          <w:p w14:paraId="5EE3C0C6" w14:textId="2B551A9D" w:rsidR="00AA2158" w:rsidRPr="0068134A" w:rsidRDefault="00AC6210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Процедура возмещения</w:t>
            </w:r>
            <w:r w:rsidR="00AA2158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НДС при операциях с ломом</w:t>
            </w:r>
          </w:p>
          <w:p w14:paraId="62675A39" w14:textId="5889CE8C" w:rsidR="00AA2158" w:rsidRPr="0068134A" w:rsidRDefault="00AA2158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Оформление первичных документов</w:t>
            </w:r>
            <w:r w:rsidR="00AC6210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, кто имеет право не оформлять счет-фактуру</w:t>
            </w:r>
          </w:p>
          <w:p w14:paraId="31FD24EF" w14:textId="39C5C885" w:rsidR="00AA2158" w:rsidRPr="0068134A" w:rsidRDefault="00AA2158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Особенности для предприятий на УСН, ИП</w:t>
            </w:r>
          </w:p>
          <w:p w14:paraId="1876C734" w14:textId="33781E36" w:rsidR="00AA2158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Типовые ошибки работы с НДС при операциях с ломом</w:t>
            </w:r>
          </w:p>
          <w:p w14:paraId="7B63F7B0" w14:textId="03801D03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Полномочия налоговых органов в 201</w:t>
            </w:r>
            <w:r w:rsidR="002219F9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Контрольные соотношения показателей налоговой декларации. Пошаговая инструкция для налогоплательщика при камеральной проверке. </w:t>
            </w:r>
          </w:p>
          <w:p w14:paraId="228D0FD2" w14:textId="1A48F0D5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каких схемах по НДС налоговики могут подозревать компанию. Налоговые разрывы с прямым поставщиком и всей цепочкой контрагентов. Как защититься от претензий. </w:t>
            </w:r>
          </w:p>
          <w:p w14:paraId="026DC8B6" w14:textId="64E5B269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Рекомендации Минфина  и ФНС по НДС. </w:t>
            </w:r>
          </w:p>
          <w:p w14:paraId="48B993BB" w14:textId="58DB1BB3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Что является угрозой назначения выездной проверки по НДС после камеральной: раздельный учет НДС, законность возмещения, иные обстоятельства.</w:t>
            </w:r>
          </w:p>
          <w:p w14:paraId="6FA0380B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8F10F80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 1 января 2019 года ставка НДС 20%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применяется к товарам (работам, услугам), имущественным правам, отгруженным (выполненным, оказанным), переданным (п. 4 ст. 5 Федерального закона от 03.08.2018 № 303-ФЗ «О внесении изменений в отдельные законодательные акты Российской Федерации о налогах и сборах» (Закон № 303-ФЗ). Операции, облагаемые НДС по ставке 18%, с указанной даты облагаются НДС по ставке 20%.</w:t>
            </w:r>
          </w:p>
          <w:p w14:paraId="32EC8070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98D8DE0" w14:textId="6543F2B6" w:rsidR="00AA2158" w:rsidRPr="0068134A" w:rsidRDefault="004B1DDC" w:rsidP="004B1D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Закон № 303-ФЗ не предусматривает переходного периода. Работа с долгосрочными договорами. Дата заключения договоров не имеет значения (Письма Минфина России от 06.08.2018 № 03-07-05/55290, от 07.09.2018 № 03-07-11/64045, от 01.08.2018 № 03-07-11/53970, от 07.09.2018 № 03</w:t>
            </w:r>
            <w:r w:rsidRPr="0068134A">
              <w:rPr>
                <w:rFonts w:ascii="Cambria Math" w:hAnsi="Cambria Math" w:cs="Cambria Math"/>
                <w:color w:val="000000" w:themeColor="text1"/>
                <w:lang w:val="ru-RU"/>
              </w:rPr>
              <w:t>‑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07</w:t>
            </w:r>
            <w:r w:rsidRPr="0068134A">
              <w:rPr>
                <w:rFonts w:ascii="Cambria Math" w:hAnsi="Cambria Math" w:cs="Cambria Math"/>
                <w:color w:val="000000" w:themeColor="text1"/>
                <w:lang w:val="ru-RU"/>
              </w:rPr>
              <w:t>‑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11/64049).</w:t>
            </w:r>
            <w:r w:rsidRPr="0068134A">
              <w:rPr>
                <w:rFonts w:ascii="Times New Roman" w:hAnsi="Times New Roman" w:cs="Times New Roman"/>
                <w:lang w:val="ru-RU"/>
              </w:rPr>
              <w:t xml:space="preserve"> Нужна ли инвентаризация по договорам, заключенным в 2018 г? Когда и как следует оформить дополнительное соглашение к договору? И др.</w:t>
            </w:r>
          </w:p>
          <w:p w14:paraId="4BDC784B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134A">
              <w:rPr>
                <w:rFonts w:ascii="Times New Roman" w:hAnsi="Times New Roman" w:cs="Times New Roman"/>
                <w:lang w:val="ru-RU"/>
              </w:rPr>
              <w:t>Дата отгрузки, как условие определения ставки    НДС 18% или 20%</w:t>
            </w:r>
          </w:p>
          <w:p w14:paraId="71F9A637" w14:textId="727E2B20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lang w:val="ru-RU"/>
              </w:rPr>
              <w:t>Сохранится ли льготная ставка 10%</w:t>
            </w:r>
          </w:p>
        </w:tc>
      </w:tr>
      <w:tr w:rsidR="00AA2158" w:rsidRPr="0068134A" w14:paraId="564D055E" w14:textId="77777777" w:rsidTr="00AC6210">
        <w:tc>
          <w:tcPr>
            <w:tcW w:w="2835" w:type="dxa"/>
          </w:tcPr>
          <w:p w14:paraId="63D3BB5E" w14:textId="269D5BC9" w:rsidR="00AA2158" w:rsidRPr="0068134A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15.30-16.15</w:t>
            </w:r>
          </w:p>
          <w:p w14:paraId="7541A77D" w14:textId="622CC775" w:rsidR="00AA2158" w:rsidRPr="0068134A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академ. час</w:t>
            </w:r>
          </w:p>
        </w:tc>
        <w:tc>
          <w:tcPr>
            <w:tcW w:w="7229" w:type="dxa"/>
          </w:tcPr>
          <w:p w14:paraId="4C3632F0" w14:textId="352A1251" w:rsidR="00AA2158" w:rsidRPr="0068134A" w:rsidRDefault="006D42A8" w:rsidP="00DA6B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Ответы на вопросы.</w:t>
            </w:r>
          </w:p>
        </w:tc>
      </w:tr>
      <w:tr w:rsidR="002219F9" w:rsidRPr="0068134A" w14:paraId="756FD7E3" w14:textId="77777777" w:rsidTr="00AC6210">
        <w:tc>
          <w:tcPr>
            <w:tcW w:w="2835" w:type="dxa"/>
          </w:tcPr>
          <w:p w14:paraId="72BD2470" w14:textId="27E933E8" w:rsidR="002219F9" w:rsidRPr="0068134A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16.15-16.30</w:t>
            </w:r>
          </w:p>
        </w:tc>
        <w:tc>
          <w:tcPr>
            <w:tcW w:w="7229" w:type="dxa"/>
          </w:tcPr>
          <w:p w14:paraId="5D2BD3F9" w14:textId="240D6413" w:rsidR="002219F9" w:rsidRPr="0068134A" w:rsidRDefault="002219F9" w:rsidP="00DA6B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Перерыв Кофе-пауза</w:t>
            </w:r>
          </w:p>
        </w:tc>
      </w:tr>
      <w:tr w:rsidR="002219F9" w:rsidRPr="00AE4E93" w14:paraId="4AD18435" w14:textId="77777777" w:rsidTr="00AC6210">
        <w:tc>
          <w:tcPr>
            <w:tcW w:w="2835" w:type="dxa"/>
          </w:tcPr>
          <w:p w14:paraId="4DFE6AC7" w14:textId="569369DE" w:rsidR="002219F9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16.30-17.1</w:t>
            </w:r>
            <w:r w:rsidR="002219F9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</w:p>
          <w:p w14:paraId="70515159" w14:textId="009B58DF" w:rsidR="00D20E45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академ. час</w:t>
            </w:r>
          </w:p>
          <w:p w14:paraId="62AD0A7F" w14:textId="77777777" w:rsidR="00D20E45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60081C1C" w14:textId="77777777" w:rsidR="00C107EA" w:rsidRDefault="00C107EA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7E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Беляева Наталья Сергеевна</w:t>
            </w:r>
          </w:p>
          <w:p w14:paraId="322B4101" w14:textId="77777777" w:rsidR="00C107EA" w:rsidRDefault="00C107EA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36EE4A78" w14:textId="375E8E41" w:rsidR="00C107EA" w:rsidRPr="00C107EA" w:rsidRDefault="00C107EA" w:rsidP="00C107EA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C107E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Заместитель председателя комитета по экологии и природопользованию Общественной организации «Деловая Россия», Зам. председателя Комитета по правовым рискам НП НСРО «РУСЛОМ.КОМ»</w:t>
            </w:r>
          </w:p>
        </w:tc>
        <w:tc>
          <w:tcPr>
            <w:tcW w:w="7229" w:type="dxa"/>
          </w:tcPr>
          <w:p w14:paraId="0E292266" w14:textId="77777777" w:rsidR="002219F9" w:rsidRPr="0068134A" w:rsidRDefault="002219F9" w:rsidP="002219F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Взаимосвязь ст.54 НК РФ и внедренного принципа обратного взимания НДС</w:t>
            </w:r>
          </w:p>
          <w:p w14:paraId="2864347B" w14:textId="77777777" w:rsidR="002219F9" w:rsidRPr="0068134A" w:rsidRDefault="002219F9" w:rsidP="002219F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Усиление ответственности за нарушение налогового законодательства    виды, перечень ответственности.</w:t>
            </w:r>
          </w:p>
          <w:p w14:paraId="6EABAB24" w14:textId="152B1A48" w:rsidR="002219F9" w:rsidRPr="0068134A" w:rsidRDefault="002219F9" w:rsidP="002219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Практические примеры реализации налоговой нормы в разных направлениях отрасли обращения с ломом черных и цветных металлов</w:t>
            </w:r>
          </w:p>
        </w:tc>
      </w:tr>
      <w:tr w:rsidR="00AA2158" w:rsidRPr="0068134A" w14:paraId="0E67314F" w14:textId="77777777" w:rsidTr="00AC6210">
        <w:tc>
          <w:tcPr>
            <w:tcW w:w="2835" w:type="dxa"/>
          </w:tcPr>
          <w:p w14:paraId="72B67136" w14:textId="1203A7B4" w:rsidR="00AA2158" w:rsidRPr="0068134A" w:rsidRDefault="0088007D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17.1</w:t>
            </w:r>
            <w:r w:rsidR="002219F9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-18.0</w:t>
            </w:r>
            <w:r w:rsidR="003B6547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</w:p>
          <w:p w14:paraId="3D4EF2E4" w14:textId="085B376B" w:rsidR="00AA2158" w:rsidRPr="0068134A" w:rsidRDefault="008A6A55" w:rsidP="001E36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академ.час</w:t>
            </w:r>
          </w:p>
        </w:tc>
        <w:tc>
          <w:tcPr>
            <w:tcW w:w="7229" w:type="dxa"/>
          </w:tcPr>
          <w:p w14:paraId="142B2953" w14:textId="61E53E7A" w:rsidR="00AA2158" w:rsidRPr="0068134A" w:rsidRDefault="006D42A8" w:rsidP="004662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Электронная аттестация.</w:t>
            </w:r>
            <w:r w:rsidR="003B6547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Выдача свидетельств</w:t>
            </w:r>
          </w:p>
          <w:p w14:paraId="6F258B8A" w14:textId="1C375DC6" w:rsidR="00AA2158" w:rsidRPr="0068134A" w:rsidRDefault="00AA2158" w:rsidP="008141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</w:tc>
      </w:tr>
      <w:tr w:rsidR="00AA2158" w:rsidRPr="0068134A" w14:paraId="4349EA6F" w14:textId="77777777" w:rsidTr="00DA4E15">
        <w:trPr>
          <w:trHeight w:val="70"/>
        </w:trPr>
        <w:tc>
          <w:tcPr>
            <w:tcW w:w="2835" w:type="dxa"/>
          </w:tcPr>
          <w:p w14:paraId="7F402987" w14:textId="4BB617EA" w:rsidR="00AA2158" w:rsidRPr="0068134A" w:rsidRDefault="0088007D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18.0</w:t>
            </w:r>
            <w:r w:rsidR="00AA2158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="003B6547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-19.30</w:t>
            </w:r>
          </w:p>
        </w:tc>
        <w:tc>
          <w:tcPr>
            <w:tcW w:w="7229" w:type="dxa"/>
          </w:tcPr>
          <w:p w14:paraId="41931999" w14:textId="29DF0CA5" w:rsidR="00AA2158" w:rsidRPr="0068134A" w:rsidRDefault="00AA2158" w:rsidP="006D42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Вечерний коктейль. Общение </w:t>
            </w:r>
          </w:p>
        </w:tc>
      </w:tr>
    </w:tbl>
    <w:p w14:paraId="46C639AA" w14:textId="7FDCC8B0" w:rsidR="006A1E70" w:rsidRPr="007763F0" w:rsidRDefault="006A1E70" w:rsidP="007763F0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6A1E70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Лекторы</w: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ab/>
      </w:r>
    </w:p>
    <w:p w14:paraId="4BF69A54" w14:textId="2A4F7F40" w:rsidR="008644ED" w:rsidRPr="007763F0" w:rsidRDefault="006A1E70" w:rsidP="006A1E70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val="ru-RU"/>
        </w:rPr>
      </w:pPr>
      <w:r w:rsidRPr="007763F0">
        <w:rPr>
          <w:rFonts w:ascii="Times New Roman" w:hAnsi="Times New Roman" w:cs="Times New Roman"/>
          <w:b/>
          <w:noProof/>
          <w:color w:val="0070C0"/>
          <w:sz w:val="32"/>
          <w:szCs w:val="32"/>
          <w:lang w:val="ru-RU"/>
        </w:rPr>
        <w:t>Елена Николаевна Вихляева</w:t>
      </w:r>
      <w:r w:rsidRPr="007763F0">
        <w:rPr>
          <w:noProof/>
          <w:color w:val="0070C0"/>
          <w:sz w:val="32"/>
          <w:szCs w:val="32"/>
          <w:lang w:val="ru-RU"/>
        </w:rPr>
        <w:t xml:space="preserve"> </w:t>
      </w:r>
    </w:p>
    <w:p w14:paraId="0F9BCF4E" w14:textId="27411CA4" w:rsidR="008644ED" w:rsidRPr="007763F0" w:rsidRDefault="00CB6628" w:rsidP="006A1E70">
      <w:pP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7763F0">
        <w:rPr>
          <w:noProof/>
          <w:color w:val="0070C0"/>
          <w:sz w:val="22"/>
          <w:szCs w:val="22"/>
          <w:lang w:val="ru-RU"/>
        </w:rPr>
        <w:drawing>
          <wp:anchor distT="0" distB="0" distL="114300" distR="114300" simplePos="0" relativeHeight="251675648" behindDoc="0" locked="0" layoutInCell="1" allowOverlap="1" wp14:anchorId="555502C4" wp14:editId="4A3BF73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11910" cy="1743710"/>
            <wp:effectExtent l="0" t="0" r="2540" b="8890"/>
            <wp:wrapThrough wrapText="bothSides">
              <wp:wrapPolygon edited="0">
                <wp:start x="0" y="0"/>
                <wp:lineTo x="0" y="21474"/>
                <wp:lineTo x="21328" y="21474"/>
                <wp:lineTo x="21328" y="0"/>
                <wp:lineTo x="0" y="0"/>
              </wp:wrapPolygon>
            </wp:wrapThrough>
            <wp:docPr id="6" name="Рисунок 6" descr="Вихляева  Еле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хляева  Еле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70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Заместитель начальника отдела Департамента налоговой и таможенной политики Мин</w:t>
      </w:r>
      <w:r w:rsidR="008644ED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истерства финансов Российской Федерации</w:t>
      </w:r>
      <w:r w:rsidR="006A1E70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="006A1E70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br/>
      </w:r>
    </w:p>
    <w:p w14:paraId="1819D2C4" w14:textId="095AF84F" w:rsidR="006A1E70" w:rsidRPr="007763F0" w:rsidRDefault="006A1E70" w:rsidP="006A1E70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Ранее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>: советник отдела косвенных налогов департамента налоговой и таможенно-тарифной политики</w:t>
      </w:r>
    </w:p>
    <w:p w14:paraId="09B35BF6" w14:textId="05C11FC5" w:rsidR="006A1E70" w:rsidRPr="007763F0" w:rsidRDefault="006A1E70" w:rsidP="006A1E70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>В 1993 году окончила академию им. Г. В. Плеханова. 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br/>
        <w:t>С 1997 по 1999 год работала товароведом в ЗАО «Дипломат-Импекс». 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br/>
        <w:t>В 1999 году пришла на работу в Министерство Российской Федерации по налогам и сборам. Прошла путь от ведущего специалиста до главного госналогинспектора. 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br/>
        <w:t>С 2003 года работает в Министерстве финансов РФ главным специалистом-экспертом отдела косвенных налогов департамента налоговой и таможенно-тарифной политики</w:t>
      </w:r>
    </w:p>
    <w:p w14:paraId="19AAC64A" w14:textId="47141FE1" w:rsidR="00720877" w:rsidRPr="007763F0" w:rsidRDefault="00720877" w:rsidP="00720877">
      <w:pPr>
        <w:suppressAutoHyphens/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</w:pPr>
    </w:p>
    <w:p w14:paraId="343284C7" w14:textId="7700BE52" w:rsidR="008644ED" w:rsidRPr="007763F0" w:rsidRDefault="003A61F9" w:rsidP="008644ED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br w:type="textWrapping" w:clear="all"/>
      </w:r>
      <w:r w:rsidR="008644ED" w:rsidRPr="007763F0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val="ru-RU"/>
        </w:rPr>
        <w:t xml:space="preserve">Персикова Ирина Сергеевна </w:t>
      </w:r>
    </w:p>
    <w:p w14:paraId="52449770" w14:textId="4A945DC1" w:rsidR="008644ED" w:rsidRDefault="008644ED" w:rsidP="008644ED">
      <w:pPr>
        <w:rPr>
          <w:rFonts w:ascii="Times New Roman" w:hAnsi="Times New Roman" w:cs="Times New Roman"/>
          <w:b/>
          <w:noProof/>
          <w:lang w:val="ru-RU"/>
        </w:rPr>
      </w:pPr>
    </w:p>
    <w:p w14:paraId="56D0C0DC" w14:textId="26D5A069" w:rsidR="008644ED" w:rsidRDefault="00CB6628" w:rsidP="008644ED">
      <w:pPr>
        <w:rPr>
          <w:rFonts w:ascii="Times New Roman" w:hAnsi="Times New Roman" w:cs="Times New Roman"/>
          <w:noProof/>
          <w:lang w:val="ru-RU"/>
        </w:rPr>
      </w:pPr>
      <w:r w:rsidRPr="001E1D4E">
        <w:rPr>
          <w:rFonts w:ascii="Times New Roman" w:hAnsi="Times New Roman" w:cs="Times New Roman"/>
          <w:noProof/>
          <w:sz w:val="22"/>
          <w:szCs w:val="22"/>
          <w:lang w:val="ru-RU"/>
        </w:rPr>
        <w:drawing>
          <wp:anchor distT="0" distB="0" distL="114300" distR="114300" simplePos="0" relativeHeight="251676672" behindDoc="0" locked="0" layoutInCell="1" allowOverlap="1" wp14:anchorId="40C8A277" wp14:editId="41ED3703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23888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257" y="21337"/>
                <wp:lineTo x="21257" y="0"/>
                <wp:lineTo x="0" y="0"/>
              </wp:wrapPolygon>
            </wp:wrapThrough>
            <wp:docPr id="2" name="Рисунок 2" descr="C:\Users\А д м и н\Downloads\Фото Персикова 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 д м и н\Downloads\Фото Персикова ИС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ED" w:rsidRPr="008644ED">
        <w:rPr>
          <w:rFonts w:ascii="Times New Roman" w:hAnsi="Times New Roman" w:cs="Times New Roman"/>
          <w:b/>
          <w:noProof/>
          <w:lang w:val="ru-RU"/>
        </w:rPr>
        <w:t>Заместитель начальника отдела НДС Управления налогообложения юридических лиц ФНС России.</w:t>
      </w:r>
    </w:p>
    <w:p w14:paraId="41461EB2" w14:textId="1190105C" w:rsidR="008644ED" w:rsidRDefault="008644ED" w:rsidP="008644ED">
      <w:pPr>
        <w:rPr>
          <w:rFonts w:ascii="Times New Roman" w:hAnsi="Times New Roman" w:cs="Times New Roman"/>
          <w:noProof/>
          <w:lang w:val="ru-RU"/>
        </w:rPr>
      </w:pPr>
    </w:p>
    <w:p w14:paraId="3A146769" w14:textId="1393E18C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Государственный советник Российской Федерации 1 класса. </w:t>
      </w:r>
    </w:p>
    <w:p w14:paraId="3283DA98" w14:textId="4760D1B6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из разработчиков Постановления № 1137 от 26.12.2011 и изменений в него (правила ведения (заполнения) счетов-фактур, книги продажи, книги покупок). </w:t>
      </w:r>
    </w:p>
    <w:p w14:paraId="688F95EC" w14:textId="7CE8FBC2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Разработчик налоговой декларации по НДС и изменений в нее (отражение операций по нулевой ставке, по внешнеэкономической деятельности (экспорт, импорт)). </w:t>
      </w:r>
    </w:p>
    <w:p w14:paraId="697C6657" w14:textId="171CF3B5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из основных разработчиков (с российской Стороны) нормативной базы по взаимной торговле с государствами-членами ЕАЭС (Договор о ЕАЭС от 29.05.2014, включая Порядок взимания косвенных налогов и механизме контроля за их уплатой при экспорте и импорте товаров, выполнении работ, оказании услуг). </w:t>
      </w:r>
    </w:p>
    <w:p w14:paraId="111CA3F5" w14:textId="79133DF1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>По решению Высшего Евразийского экономического союза награждена медалью «За вклад в создание Евразийского экономического союза» IIIстепени. Неоднократно награждалась ведомственными наградами ФНС России, в том числе награждена медалью «За заслуги» IIстепени.</w:t>
      </w:r>
    </w:p>
    <w:p w14:paraId="4005AB28" w14:textId="53409E02" w:rsidR="006A1E70" w:rsidRDefault="006A1E70" w:rsidP="00720877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7A45B1BD" w14:textId="4D58CE6A" w:rsidR="007763F0" w:rsidRDefault="007763F0" w:rsidP="007763F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ru-RU"/>
        </w:rPr>
      </w:pPr>
      <w:r w:rsidRPr="002C4369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val="ru-RU"/>
        </w:rPr>
        <w:drawing>
          <wp:anchor distT="0" distB="0" distL="114300" distR="114300" simplePos="0" relativeHeight="251678720" behindDoc="0" locked="0" layoutInCell="1" allowOverlap="1" wp14:anchorId="1C2253B6" wp14:editId="760BF62D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1310640" cy="1640205"/>
            <wp:effectExtent l="0" t="0" r="3810" b="0"/>
            <wp:wrapSquare wrapText="bothSides"/>
            <wp:docPr id="15" name="Рисунок 15" descr="http://www.misis.ru/portals/8/INOBR/2017/Beli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sis.ru/portals/8/INOBR/2017/Beliae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" b="7178"/>
                    <a:stretch/>
                  </pic:blipFill>
                  <pic:spPr bwMode="auto">
                    <a:xfrm>
                      <a:off x="0" y="0"/>
                      <a:ext cx="13106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369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>Беляева Наталья Сергеевна</w:t>
      </w:r>
      <w:r w:rsidRPr="002C4369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</w:t>
      </w:r>
    </w:p>
    <w:p w14:paraId="523B917D" w14:textId="04ED8003" w:rsidR="007763F0" w:rsidRPr="007763F0" w:rsidRDefault="007763F0" w:rsidP="007763F0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sz w:val="22"/>
          <w:szCs w:val="22"/>
          <w:lang w:val="ru-RU"/>
        </w:rPr>
        <w:t>Заместитель председателя комитета по экологии и природопользованию Общественной организации «Деловая Россия», Зам. председателя Комитета по правовым рискам НП НСРО «РУСЛОМ.КОМ»</w:t>
      </w:r>
    </w:p>
    <w:p w14:paraId="52494FBC" w14:textId="425ABCAE" w:rsidR="007763F0" w:rsidRPr="007763F0" w:rsidRDefault="007763F0" w:rsidP="007763F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>Окончила Санкт-Петербургский государственный университет в 2002 г.</w:t>
      </w:r>
    </w:p>
    <w:p w14:paraId="6184CBA4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1999 по 2002</w:t>
      </w:r>
      <w:r w:rsidRPr="007763F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гг. работала следователем 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>по направлению расследования преступлений в сфере экономики.</w:t>
      </w:r>
    </w:p>
    <w:p w14:paraId="3E854572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sz w:val="22"/>
          <w:szCs w:val="22"/>
          <w:lang w:val="ru-RU"/>
        </w:rPr>
        <w:t>2002 по 2005 гг.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работала в налоговых органах Санкт-Петербурга (принимала участие в резонансных судебных разбирательствах по незаконному возмещению НДС из бюджета)</w:t>
      </w:r>
    </w:p>
    <w:p w14:paraId="19C5EB5A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sz w:val="22"/>
          <w:szCs w:val="22"/>
          <w:lang w:val="ru-RU"/>
        </w:rPr>
        <w:t>2005 по 2011 гг.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была руководителем адвокатского образования, членом Адвокатской палаты Ленинградской области.</w:t>
      </w:r>
    </w:p>
    <w:p w14:paraId="58E2935E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 2011 года 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>является</w:t>
      </w:r>
      <w:r w:rsidRPr="007763F0">
        <w:rPr>
          <w:rFonts w:ascii="Times New Roman" w:hAnsi="Times New Roman" w:cs="Times New Roman"/>
          <w:sz w:val="22"/>
          <w:szCs w:val="22"/>
        </w:rPr>
        <w:t> 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генеральным директором</w:t>
      </w:r>
      <w:r w:rsidRPr="007763F0">
        <w:rPr>
          <w:rFonts w:ascii="Times New Roman" w:hAnsi="Times New Roman" w:cs="Times New Roman"/>
          <w:sz w:val="22"/>
          <w:szCs w:val="22"/>
        </w:rPr>
        <w:t> 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юридической компании Дельфи. </w:t>
      </w:r>
    </w:p>
    <w:p w14:paraId="073C556B" w14:textId="04E5B02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Клиентами компании Дельфи являются такие компании, как НЛМК, Уралметком, Северсталь, ОМК, группа ЧТПЗ, Транслом (РЖД), ПК Втормет, Хетек, Орис Пром и др. </w:t>
      </w:r>
    </w:p>
    <w:p w14:paraId="30A59C4D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763F0">
        <w:rPr>
          <w:rFonts w:ascii="Times New Roman" w:hAnsi="Times New Roman" w:cs="Times New Roman"/>
          <w:sz w:val="22"/>
          <w:szCs w:val="22"/>
          <w:shd w:val="clear" w:color="auto" w:fill="FFFFFF"/>
        </w:rPr>
        <w:t>Беляева Наталья Сергеевна является:</w:t>
      </w:r>
    </w:p>
    <w:p w14:paraId="5C69F2D0" w14:textId="77777777" w:rsidR="007763F0" w:rsidRPr="007763F0" w:rsidRDefault="007763F0" w:rsidP="007763F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>экспертом рабочей группы Экспертного совета по направлению «Экология» Экспертного совета при Открытом правительстве;</w:t>
      </w:r>
    </w:p>
    <w:p w14:paraId="67950248" w14:textId="77777777" w:rsidR="007763F0" w:rsidRPr="007763F0" w:rsidRDefault="007763F0" w:rsidP="007763F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lastRenderedPageBreak/>
        <w:t>независимым экспертом по проведению антикоррупционной экспертизы, аккредитованным Министерством юстиции РФ.</w:t>
      </w:r>
      <w:r w:rsidRPr="007763F0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14:paraId="092ED923" w14:textId="724AB5E2" w:rsidR="008644ED" w:rsidRPr="0068134A" w:rsidRDefault="007763F0" w:rsidP="0068134A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членом научно-тех</w:t>
      </w:r>
      <w:r w:rsidR="0068134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нического совета Минпромторга РФ</w:t>
      </w:r>
    </w:p>
    <w:p w14:paraId="0D55F6C2" w14:textId="1016897E" w:rsidR="007B32B4" w:rsidRPr="007B32B4" w:rsidRDefault="007B32B4" w:rsidP="007B32B4">
      <w:pP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</w:pPr>
      <w:r w:rsidRPr="007B32B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  <w:t xml:space="preserve">Семинар </w:t>
      </w:r>
    </w:p>
    <w:p w14:paraId="35E8247A" w14:textId="5C32488F" w:rsidR="007B32B4" w:rsidRPr="007B32B4" w:rsidRDefault="007B32B4" w:rsidP="007B32B4">
      <w:pP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  <w:t xml:space="preserve">«НДС на металлолом. </w:t>
      </w:r>
      <w:r w:rsidRPr="007B32B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  <w:t>Отчетность, проверки, методология и оптимизация»</w:t>
      </w:r>
    </w:p>
    <w:p w14:paraId="43B1B98E" w14:textId="77777777" w:rsidR="007B32B4" w:rsidRPr="00AE2D05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1428662A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Цель обучения</w:t>
      </w:r>
    </w:p>
    <w:p w14:paraId="6CE41593" w14:textId="5654CD5A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Понимание текущих требований налогового  законодательства РФ в части применения НДС в области обращения с ломом и отходами металлов. Выбор наиболее успешной стратегии взаимодействтия с контрагентами, проверяющими органами, минимизация рисков</w:t>
      </w:r>
      <w:r w:rsidR="00826C39" w:rsidRPr="00AE2D05">
        <w:rPr>
          <w:rFonts w:ascii="Times New Roman" w:hAnsi="Times New Roman" w:cs="Times New Roman"/>
          <w:noProof/>
          <w:lang w:val="ru-RU"/>
        </w:rPr>
        <w:t>, оптимизация</w:t>
      </w:r>
      <w:r w:rsidRPr="00AE2D05">
        <w:rPr>
          <w:rFonts w:ascii="Times New Roman" w:hAnsi="Times New Roman" w:cs="Times New Roman"/>
          <w:noProof/>
          <w:lang w:val="ru-RU"/>
        </w:rPr>
        <w:t>.</w:t>
      </w:r>
    </w:p>
    <w:p w14:paraId="15216130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051C8AB6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Целевая аудитория</w:t>
      </w:r>
    </w:p>
    <w:p w14:paraId="33022795" w14:textId="6D0E68D0" w:rsidR="007B32B4" w:rsidRDefault="00826C39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Руководители, финансовые руководители, бухгалтеры </w:t>
      </w:r>
      <w:r w:rsidR="007B32B4" w:rsidRPr="00AE2D05">
        <w:rPr>
          <w:rFonts w:ascii="Times New Roman" w:hAnsi="Times New Roman" w:cs="Times New Roman"/>
          <w:noProof/>
          <w:lang w:val="ru-RU"/>
        </w:rPr>
        <w:t>предприятий отрасли обращения с ломом и отходами металлов, утилизации техники, оборудования и транспортных средств, металлургических предприятий, госслужащие, предприятия смежных отраслей, желающие повысить эффективность взаимодействия с ломозаготовителями.</w:t>
      </w:r>
    </w:p>
    <w:p w14:paraId="5D8A13AB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74B55332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Планируемый результат</w:t>
      </w:r>
    </w:p>
    <w:p w14:paraId="6B459DB9" w14:textId="04BB8C92" w:rsidR="007B32B4" w:rsidRPr="00AE2D05" w:rsidRDefault="007B32B4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Систематизация и акту</w:t>
      </w:r>
      <w:r w:rsidR="00826C39" w:rsidRPr="00AE2D05">
        <w:rPr>
          <w:rFonts w:ascii="Times New Roman" w:hAnsi="Times New Roman" w:cs="Times New Roman"/>
          <w:noProof/>
          <w:lang w:val="ru-RU"/>
        </w:rPr>
        <w:t>ализация информации в сфере действующего налогвого законодательства</w:t>
      </w:r>
    </w:p>
    <w:p w14:paraId="68C0A616" w14:textId="0F14D23D" w:rsidR="007B32B4" w:rsidRPr="00AE2D05" w:rsidRDefault="007B32B4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Получение практических рекомендаций и кейсов взаимодействия </w:t>
      </w:r>
      <w:r w:rsidR="00826C39" w:rsidRPr="00AE2D05">
        <w:rPr>
          <w:rFonts w:ascii="Times New Roman" w:hAnsi="Times New Roman" w:cs="Times New Roman"/>
          <w:noProof/>
          <w:lang w:val="ru-RU"/>
        </w:rPr>
        <w:t>с проверяющими органами, контрагентами для разных категорий предприятий (УСН, ИП, общий режим налогообложения, специальные режимы)</w:t>
      </w:r>
      <w:r w:rsidRPr="00AE2D05">
        <w:rPr>
          <w:rFonts w:ascii="Times New Roman" w:hAnsi="Times New Roman" w:cs="Times New Roman"/>
          <w:noProof/>
          <w:lang w:val="ru-RU"/>
        </w:rPr>
        <w:t>.</w:t>
      </w:r>
    </w:p>
    <w:p w14:paraId="41B078C7" w14:textId="13364957" w:rsidR="007B32B4" w:rsidRPr="00AE2D05" w:rsidRDefault="00826C39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Корректное ведение учета при экспортных и импортных операциях</w:t>
      </w:r>
      <w:r w:rsidR="007B32B4" w:rsidRPr="00AE2D05">
        <w:rPr>
          <w:rFonts w:ascii="Times New Roman" w:hAnsi="Times New Roman" w:cs="Times New Roman"/>
          <w:noProof/>
          <w:lang w:val="ru-RU"/>
        </w:rPr>
        <w:t>.</w:t>
      </w:r>
    </w:p>
    <w:p w14:paraId="2A163B84" w14:textId="66E7A6B2" w:rsidR="007B32B4" w:rsidRPr="00AE2D05" w:rsidRDefault="00826C39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Оптимизация документоооборота</w:t>
      </w:r>
      <w:r w:rsidR="007B32B4" w:rsidRPr="00AE2D05">
        <w:rPr>
          <w:rFonts w:ascii="Times New Roman" w:hAnsi="Times New Roman" w:cs="Times New Roman"/>
          <w:noProof/>
          <w:lang w:val="ru-RU"/>
        </w:rPr>
        <w:t>.</w:t>
      </w:r>
    </w:p>
    <w:p w14:paraId="31F60CE6" w14:textId="709340CB" w:rsidR="007B32B4" w:rsidRDefault="00096648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Навыки для</w:t>
      </w:r>
      <w:r w:rsidR="00826C39" w:rsidRPr="00AE2D05">
        <w:rPr>
          <w:rFonts w:ascii="Times New Roman" w:hAnsi="Times New Roman" w:cs="Times New Roman"/>
          <w:noProof/>
          <w:lang w:val="ru-RU"/>
        </w:rPr>
        <w:t xml:space="preserve"> успешной </w:t>
      </w:r>
      <w:r>
        <w:rPr>
          <w:rFonts w:ascii="Times New Roman" w:hAnsi="Times New Roman" w:cs="Times New Roman"/>
          <w:noProof/>
          <w:lang w:val="ru-RU"/>
        </w:rPr>
        <w:t xml:space="preserve"> сдачи</w:t>
      </w:r>
      <w:r w:rsidR="00826C39" w:rsidRPr="00AE2D05">
        <w:rPr>
          <w:rFonts w:ascii="Times New Roman" w:hAnsi="Times New Roman" w:cs="Times New Roman"/>
          <w:noProof/>
          <w:lang w:val="ru-RU"/>
        </w:rPr>
        <w:t xml:space="preserve"> отчетности в ФНС </w:t>
      </w:r>
      <w:r w:rsidR="007B32B4" w:rsidRPr="00AE2D05">
        <w:rPr>
          <w:rFonts w:ascii="Times New Roman" w:hAnsi="Times New Roman" w:cs="Times New Roman"/>
          <w:noProof/>
          <w:lang w:val="ru-RU"/>
        </w:rPr>
        <w:t>.</w:t>
      </w:r>
    </w:p>
    <w:p w14:paraId="66965269" w14:textId="77777777" w:rsidR="00AE2D05" w:rsidRPr="00AE2D05" w:rsidRDefault="00AE2D05" w:rsidP="00AE2D05">
      <w:pPr>
        <w:tabs>
          <w:tab w:val="left" w:pos="1690"/>
        </w:tabs>
        <w:ind w:left="1420"/>
        <w:rPr>
          <w:rFonts w:ascii="Times New Roman" w:hAnsi="Times New Roman" w:cs="Times New Roman"/>
          <w:noProof/>
          <w:lang w:val="ru-RU"/>
        </w:rPr>
      </w:pPr>
    </w:p>
    <w:p w14:paraId="47599425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Продолжительность</w:t>
      </w:r>
    </w:p>
    <w:p w14:paraId="529518F2" w14:textId="2B4F249D" w:rsidR="007B32B4" w:rsidRDefault="008A6A5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9</w:t>
      </w:r>
      <w:r w:rsidR="007B32B4" w:rsidRPr="00AE2D05">
        <w:rPr>
          <w:rFonts w:ascii="Times New Roman" w:hAnsi="Times New Roman" w:cs="Times New Roman"/>
          <w:noProof/>
          <w:lang w:val="ru-RU"/>
        </w:rPr>
        <w:t xml:space="preserve"> академических часов.</w:t>
      </w:r>
    </w:p>
    <w:p w14:paraId="2FE46348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3CEADD06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Формат обучения</w:t>
      </w:r>
    </w:p>
    <w:p w14:paraId="192DF23E" w14:textId="26E3F7FE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Очные лекционно-практические занятия </w:t>
      </w:r>
      <w:r w:rsidR="008A6A55" w:rsidRPr="00AE2D05">
        <w:rPr>
          <w:rFonts w:ascii="Times New Roman" w:hAnsi="Times New Roman" w:cs="Times New Roman"/>
          <w:noProof/>
          <w:lang w:val="ru-RU"/>
        </w:rPr>
        <w:t>.</w:t>
      </w:r>
    </w:p>
    <w:p w14:paraId="67C19287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12B2FDCE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Место занятий</w:t>
      </w:r>
    </w:p>
    <w:p w14:paraId="77BF9409" w14:textId="3703ADC9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bCs/>
          <w:noProof/>
          <w:lang w:val="ru-RU"/>
        </w:rPr>
      </w:pPr>
      <w:r w:rsidRPr="00AE2D05">
        <w:rPr>
          <w:rFonts w:ascii="Times New Roman" w:hAnsi="Times New Roman" w:cs="Times New Roman"/>
          <w:bCs/>
          <w:noProof/>
          <w:lang w:val="ru-RU"/>
        </w:rPr>
        <w:t xml:space="preserve">Москва, МИСиС, Ленинский пр-т, </w:t>
      </w:r>
      <w:r w:rsidR="008A6A55" w:rsidRPr="00AE2D05">
        <w:rPr>
          <w:rFonts w:ascii="Times New Roman" w:hAnsi="Times New Roman" w:cs="Times New Roman"/>
          <w:bCs/>
          <w:noProof/>
          <w:lang w:val="ru-RU"/>
        </w:rPr>
        <w:t xml:space="preserve">4 </w:t>
      </w:r>
      <w:r w:rsidRPr="00AE2D05">
        <w:rPr>
          <w:rFonts w:ascii="Times New Roman" w:hAnsi="Times New Roman" w:cs="Times New Roman"/>
          <w:bCs/>
          <w:noProof/>
          <w:lang w:val="ru-RU"/>
        </w:rPr>
        <w:t xml:space="preserve">(рядом </w:t>
      </w:r>
      <w:r w:rsidR="008A6A55" w:rsidRPr="00AE2D05">
        <w:rPr>
          <w:rFonts w:ascii="Times New Roman" w:hAnsi="Times New Roman" w:cs="Times New Roman"/>
          <w:bCs/>
          <w:noProof/>
          <w:lang w:val="ru-RU"/>
        </w:rPr>
        <w:t xml:space="preserve">с </w:t>
      </w:r>
      <w:r w:rsidRPr="00AE2D05">
        <w:rPr>
          <w:rFonts w:ascii="Times New Roman" w:hAnsi="Times New Roman" w:cs="Times New Roman"/>
          <w:bCs/>
          <w:noProof/>
          <w:lang w:val="ru-RU"/>
        </w:rPr>
        <w:t>метро «Октябрьская»</w:t>
      </w:r>
      <w:r w:rsidR="008A6A55" w:rsidRPr="00AE2D05">
        <w:rPr>
          <w:rFonts w:ascii="Times New Roman" w:hAnsi="Times New Roman" w:cs="Times New Roman"/>
          <w:bCs/>
          <w:noProof/>
          <w:lang w:val="ru-RU"/>
        </w:rPr>
        <w:t xml:space="preserve"> кольцевой линии</w:t>
      </w:r>
      <w:r w:rsidRPr="00AE2D05">
        <w:rPr>
          <w:rFonts w:ascii="Times New Roman" w:hAnsi="Times New Roman" w:cs="Times New Roman"/>
          <w:bCs/>
          <w:noProof/>
          <w:lang w:val="ru-RU"/>
        </w:rPr>
        <w:t>).</w:t>
      </w:r>
    </w:p>
    <w:p w14:paraId="081F28ED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bCs/>
          <w:noProof/>
          <w:lang w:val="ru-RU"/>
        </w:rPr>
      </w:pPr>
    </w:p>
    <w:p w14:paraId="0B9F130F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Число слушателей</w:t>
      </w:r>
    </w:p>
    <w:p w14:paraId="70AAEE9A" w14:textId="232EC3C6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От 20 чел.</w:t>
      </w:r>
    </w:p>
    <w:p w14:paraId="2E71C472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68908713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 xml:space="preserve"> Аттестация</w:t>
      </w:r>
    </w:p>
    <w:p w14:paraId="0B9ACAEF" w14:textId="481DEDFF" w:rsidR="007B32B4" w:rsidRPr="00AE2D05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После успешной сдачи электронного теста слушателю выдается </w:t>
      </w:r>
      <w:r w:rsidR="008A6A55" w:rsidRPr="00AE2D05">
        <w:rPr>
          <w:rFonts w:ascii="Times New Roman" w:hAnsi="Times New Roman" w:cs="Times New Roman"/>
          <w:noProof/>
          <w:lang w:val="ru-RU"/>
        </w:rPr>
        <w:t xml:space="preserve">сертификат  </w:t>
      </w:r>
      <w:r w:rsidRPr="00AE2D05">
        <w:rPr>
          <w:rFonts w:ascii="Times New Roman" w:hAnsi="Times New Roman" w:cs="Times New Roman"/>
          <w:noProof/>
          <w:lang w:val="ru-RU"/>
        </w:rPr>
        <w:t xml:space="preserve"> НИТУ «МИСиС»</w:t>
      </w:r>
      <w:r w:rsidR="008A6A55" w:rsidRPr="00AE2D05">
        <w:rPr>
          <w:rFonts w:ascii="Times New Roman" w:hAnsi="Times New Roman" w:cs="Times New Roman"/>
          <w:noProof/>
          <w:lang w:val="ru-RU"/>
        </w:rPr>
        <w:t xml:space="preserve"> Института непрерывного образования</w:t>
      </w:r>
      <w:r w:rsidRPr="00AE2D05">
        <w:rPr>
          <w:rFonts w:ascii="Times New Roman" w:hAnsi="Times New Roman" w:cs="Times New Roman"/>
          <w:noProof/>
          <w:lang w:val="ru-RU"/>
        </w:rPr>
        <w:t xml:space="preserve"> о </w:t>
      </w:r>
      <w:r w:rsidR="008A6A55" w:rsidRPr="00AE2D05">
        <w:rPr>
          <w:rFonts w:ascii="Times New Roman" w:hAnsi="Times New Roman" w:cs="Times New Roman"/>
          <w:noProof/>
          <w:lang w:val="ru-RU"/>
        </w:rPr>
        <w:t>прохождении курса</w:t>
      </w:r>
      <w:r w:rsidRPr="00AE2D05">
        <w:rPr>
          <w:rFonts w:ascii="Times New Roman" w:hAnsi="Times New Roman" w:cs="Times New Roman"/>
          <w:noProof/>
          <w:lang w:val="ru-RU"/>
        </w:rPr>
        <w:t>.</w:t>
      </w:r>
    </w:p>
    <w:p w14:paraId="4C67DCEF" w14:textId="77777777" w:rsidR="007B32B4" w:rsidRPr="00AE2D05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479399CF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Учебно-методическое обеспечение</w:t>
      </w:r>
    </w:p>
    <w:p w14:paraId="04808400" w14:textId="4A6FE8D7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Раздаточный материал (резюме преподавателей, программа, расписание), презентации в электронном виде.</w:t>
      </w:r>
    </w:p>
    <w:p w14:paraId="4A096C8E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5154B9C2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 xml:space="preserve">Материально-техническое обеспечение </w:t>
      </w:r>
    </w:p>
    <w:p w14:paraId="3A672570" w14:textId="11FDA0AB" w:rsidR="007B32B4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Класс для занятий. </w:t>
      </w:r>
      <w:r w:rsidR="007B32B4" w:rsidRPr="00AE2D05">
        <w:rPr>
          <w:rFonts w:ascii="Times New Roman" w:hAnsi="Times New Roman" w:cs="Times New Roman"/>
          <w:noProof/>
          <w:lang w:val="ru-RU"/>
        </w:rPr>
        <w:t>Компьютер для презентации, мультимедиа-проектор, экран. Компьютерный класс для сдачи теста.</w:t>
      </w:r>
      <w:r>
        <w:rPr>
          <w:rFonts w:ascii="Times New Roman" w:hAnsi="Times New Roman" w:cs="Times New Roman"/>
          <w:noProof/>
          <w:lang w:val="ru-RU"/>
        </w:rPr>
        <w:t>Ручки, блокноты.</w:t>
      </w:r>
    </w:p>
    <w:p w14:paraId="59C9157B" w14:textId="6EB0DD94" w:rsidR="002A63C3" w:rsidRPr="002A63C3" w:rsidRDefault="002A63C3" w:rsidP="006A1E70">
      <w:pPr>
        <w:tabs>
          <w:tab w:val="left" w:pos="1690"/>
        </w:tabs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sectPr w:rsidR="002A63C3" w:rsidRPr="002A63C3" w:rsidSect="00DA4E15">
      <w:pgSz w:w="11900" w:h="16840"/>
      <w:pgMar w:top="426" w:right="84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1706" w14:textId="77777777" w:rsidR="008668CA" w:rsidRDefault="008668CA" w:rsidP="00E533C9">
      <w:r>
        <w:separator/>
      </w:r>
    </w:p>
  </w:endnote>
  <w:endnote w:type="continuationSeparator" w:id="0">
    <w:p w14:paraId="32BFCA30" w14:textId="77777777" w:rsidR="008668CA" w:rsidRDefault="008668CA" w:rsidP="00E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5154" w14:textId="77777777" w:rsidR="008668CA" w:rsidRDefault="008668CA" w:rsidP="00E533C9">
      <w:r>
        <w:separator/>
      </w:r>
    </w:p>
  </w:footnote>
  <w:footnote w:type="continuationSeparator" w:id="0">
    <w:p w14:paraId="208588E9" w14:textId="77777777" w:rsidR="008668CA" w:rsidRDefault="008668CA" w:rsidP="00E5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935"/>
    <w:multiLevelType w:val="hybridMultilevel"/>
    <w:tmpl w:val="A2C848D2"/>
    <w:lvl w:ilvl="0" w:tplc="31C250B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00EDA"/>
    <w:multiLevelType w:val="hybridMultilevel"/>
    <w:tmpl w:val="D1C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5701"/>
    <w:multiLevelType w:val="hybridMultilevel"/>
    <w:tmpl w:val="6EA6630E"/>
    <w:lvl w:ilvl="0" w:tplc="0A768F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C11"/>
    <w:multiLevelType w:val="hybridMultilevel"/>
    <w:tmpl w:val="408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F0"/>
    <w:multiLevelType w:val="hybridMultilevel"/>
    <w:tmpl w:val="C342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0C26"/>
    <w:multiLevelType w:val="hybridMultilevel"/>
    <w:tmpl w:val="961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1209"/>
    <w:multiLevelType w:val="hybridMultilevel"/>
    <w:tmpl w:val="4F3E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2AA"/>
    <w:multiLevelType w:val="hybridMultilevel"/>
    <w:tmpl w:val="CA0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6ED"/>
    <w:multiLevelType w:val="hybridMultilevel"/>
    <w:tmpl w:val="3B8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20A3"/>
    <w:multiLevelType w:val="hybridMultilevel"/>
    <w:tmpl w:val="8B14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55C0"/>
    <w:multiLevelType w:val="hybridMultilevel"/>
    <w:tmpl w:val="4088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D4BEF"/>
    <w:multiLevelType w:val="hybridMultilevel"/>
    <w:tmpl w:val="A2BEF96E"/>
    <w:lvl w:ilvl="0" w:tplc="0A768F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2B7"/>
    <w:multiLevelType w:val="hybridMultilevel"/>
    <w:tmpl w:val="0F9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537A6"/>
    <w:multiLevelType w:val="hybridMultilevel"/>
    <w:tmpl w:val="396C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0062C"/>
    <w:multiLevelType w:val="hybridMultilevel"/>
    <w:tmpl w:val="0E24D9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73135E4B"/>
    <w:multiLevelType w:val="hybridMultilevel"/>
    <w:tmpl w:val="77E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2A33"/>
    <w:multiLevelType w:val="hybridMultilevel"/>
    <w:tmpl w:val="491A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3"/>
    <w:rsid w:val="00022B16"/>
    <w:rsid w:val="00025F66"/>
    <w:rsid w:val="000268D5"/>
    <w:rsid w:val="0003695C"/>
    <w:rsid w:val="00042F8F"/>
    <w:rsid w:val="00061EDA"/>
    <w:rsid w:val="000832F7"/>
    <w:rsid w:val="000848DF"/>
    <w:rsid w:val="000874E9"/>
    <w:rsid w:val="00096648"/>
    <w:rsid w:val="0009737A"/>
    <w:rsid w:val="000A0A00"/>
    <w:rsid w:val="000A2E87"/>
    <w:rsid w:val="000F6237"/>
    <w:rsid w:val="000F7184"/>
    <w:rsid w:val="0010049D"/>
    <w:rsid w:val="00124673"/>
    <w:rsid w:val="00152D23"/>
    <w:rsid w:val="0015784B"/>
    <w:rsid w:val="0016796F"/>
    <w:rsid w:val="00197FB9"/>
    <w:rsid w:val="001C56D0"/>
    <w:rsid w:val="001E1D4E"/>
    <w:rsid w:val="001E36C4"/>
    <w:rsid w:val="001E3729"/>
    <w:rsid w:val="001E5252"/>
    <w:rsid w:val="001F256D"/>
    <w:rsid w:val="002002B3"/>
    <w:rsid w:val="00210141"/>
    <w:rsid w:val="00211B06"/>
    <w:rsid w:val="002219F9"/>
    <w:rsid w:val="002544C8"/>
    <w:rsid w:val="00255B14"/>
    <w:rsid w:val="002717E9"/>
    <w:rsid w:val="00282A16"/>
    <w:rsid w:val="00282E2C"/>
    <w:rsid w:val="00294161"/>
    <w:rsid w:val="0029571B"/>
    <w:rsid w:val="002A63C3"/>
    <w:rsid w:val="002C4369"/>
    <w:rsid w:val="002D7D7F"/>
    <w:rsid w:val="00350CF8"/>
    <w:rsid w:val="00380E2C"/>
    <w:rsid w:val="003A61F9"/>
    <w:rsid w:val="003B3550"/>
    <w:rsid w:val="003B6547"/>
    <w:rsid w:val="003C3C5D"/>
    <w:rsid w:val="003D45A8"/>
    <w:rsid w:val="00401694"/>
    <w:rsid w:val="00404270"/>
    <w:rsid w:val="00421EC7"/>
    <w:rsid w:val="004221DB"/>
    <w:rsid w:val="00424967"/>
    <w:rsid w:val="004316F0"/>
    <w:rsid w:val="004515BE"/>
    <w:rsid w:val="0046621D"/>
    <w:rsid w:val="00466CC8"/>
    <w:rsid w:val="00475D9D"/>
    <w:rsid w:val="004937B4"/>
    <w:rsid w:val="004A326D"/>
    <w:rsid w:val="004B1DDC"/>
    <w:rsid w:val="004C2331"/>
    <w:rsid w:val="004D356B"/>
    <w:rsid w:val="004E3859"/>
    <w:rsid w:val="004F5284"/>
    <w:rsid w:val="00525B71"/>
    <w:rsid w:val="0053192C"/>
    <w:rsid w:val="00540C36"/>
    <w:rsid w:val="00543AE1"/>
    <w:rsid w:val="00560FD9"/>
    <w:rsid w:val="005657F6"/>
    <w:rsid w:val="0058748E"/>
    <w:rsid w:val="005D173B"/>
    <w:rsid w:val="005E4880"/>
    <w:rsid w:val="005E57BD"/>
    <w:rsid w:val="005F2712"/>
    <w:rsid w:val="00634A2E"/>
    <w:rsid w:val="006473BF"/>
    <w:rsid w:val="00647671"/>
    <w:rsid w:val="0066059D"/>
    <w:rsid w:val="00663EE9"/>
    <w:rsid w:val="0068134A"/>
    <w:rsid w:val="00692FAC"/>
    <w:rsid w:val="00693671"/>
    <w:rsid w:val="006A1E70"/>
    <w:rsid w:val="006C7DE9"/>
    <w:rsid w:val="006D42A8"/>
    <w:rsid w:val="006F01B8"/>
    <w:rsid w:val="00720877"/>
    <w:rsid w:val="0073613C"/>
    <w:rsid w:val="0074443D"/>
    <w:rsid w:val="00775ED8"/>
    <w:rsid w:val="007763F0"/>
    <w:rsid w:val="007841C9"/>
    <w:rsid w:val="00791128"/>
    <w:rsid w:val="00797DF1"/>
    <w:rsid w:val="007B32B4"/>
    <w:rsid w:val="007B3A3E"/>
    <w:rsid w:val="007F76FC"/>
    <w:rsid w:val="00805FFA"/>
    <w:rsid w:val="00812D36"/>
    <w:rsid w:val="00814194"/>
    <w:rsid w:val="00826C39"/>
    <w:rsid w:val="00841848"/>
    <w:rsid w:val="008644ED"/>
    <w:rsid w:val="00864C41"/>
    <w:rsid w:val="008668CA"/>
    <w:rsid w:val="0088007D"/>
    <w:rsid w:val="00880D4E"/>
    <w:rsid w:val="00887CC6"/>
    <w:rsid w:val="00891731"/>
    <w:rsid w:val="00896384"/>
    <w:rsid w:val="008A6A55"/>
    <w:rsid w:val="008B099D"/>
    <w:rsid w:val="008E3317"/>
    <w:rsid w:val="008F53BD"/>
    <w:rsid w:val="0091073B"/>
    <w:rsid w:val="00922A2B"/>
    <w:rsid w:val="009263D3"/>
    <w:rsid w:val="00940E88"/>
    <w:rsid w:val="0094608A"/>
    <w:rsid w:val="00951A83"/>
    <w:rsid w:val="00957348"/>
    <w:rsid w:val="00966FA8"/>
    <w:rsid w:val="00976A1C"/>
    <w:rsid w:val="00980E38"/>
    <w:rsid w:val="009876FB"/>
    <w:rsid w:val="009A548E"/>
    <w:rsid w:val="009C5259"/>
    <w:rsid w:val="009D0E66"/>
    <w:rsid w:val="009D3607"/>
    <w:rsid w:val="009D5942"/>
    <w:rsid w:val="009E3C02"/>
    <w:rsid w:val="009F00C2"/>
    <w:rsid w:val="009F3F68"/>
    <w:rsid w:val="00A226F2"/>
    <w:rsid w:val="00A23776"/>
    <w:rsid w:val="00A2481E"/>
    <w:rsid w:val="00A254B2"/>
    <w:rsid w:val="00A31C7E"/>
    <w:rsid w:val="00A434E4"/>
    <w:rsid w:val="00AA2158"/>
    <w:rsid w:val="00AB2CA0"/>
    <w:rsid w:val="00AB38F0"/>
    <w:rsid w:val="00AC4E56"/>
    <w:rsid w:val="00AC6210"/>
    <w:rsid w:val="00AE14BF"/>
    <w:rsid w:val="00AE2D05"/>
    <w:rsid w:val="00AE4E93"/>
    <w:rsid w:val="00AF2388"/>
    <w:rsid w:val="00AF6C54"/>
    <w:rsid w:val="00B12B55"/>
    <w:rsid w:val="00B174D4"/>
    <w:rsid w:val="00B35608"/>
    <w:rsid w:val="00B46376"/>
    <w:rsid w:val="00B741DF"/>
    <w:rsid w:val="00B757E2"/>
    <w:rsid w:val="00B800C8"/>
    <w:rsid w:val="00BB64DB"/>
    <w:rsid w:val="00BC4686"/>
    <w:rsid w:val="00BE3ECC"/>
    <w:rsid w:val="00BF3AFA"/>
    <w:rsid w:val="00C107EA"/>
    <w:rsid w:val="00C10E09"/>
    <w:rsid w:val="00C21B25"/>
    <w:rsid w:val="00C3554D"/>
    <w:rsid w:val="00C45549"/>
    <w:rsid w:val="00C53B12"/>
    <w:rsid w:val="00C6409D"/>
    <w:rsid w:val="00C65378"/>
    <w:rsid w:val="00CA0DFD"/>
    <w:rsid w:val="00CB6628"/>
    <w:rsid w:val="00CE7FA0"/>
    <w:rsid w:val="00D15B0A"/>
    <w:rsid w:val="00D20E45"/>
    <w:rsid w:val="00DA4E15"/>
    <w:rsid w:val="00DA6B4D"/>
    <w:rsid w:val="00DB2B90"/>
    <w:rsid w:val="00DD3481"/>
    <w:rsid w:val="00DE08DA"/>
    <w:rsid w:val="00E00BF5"/>
    <w:rsid w:val="00E20430"/>
    <w:rsid w:val="00E22363"/>
    <w:rsid w:val="00E23531"/>
    <w:rsid w:val="00E533C9"/>
    <w:rsid w:val="00E61ED5"/>
    <w:rsid w:val="00E75FBC"/>
    <w:rsid w:val="00EA05EE"/>
    <w:rsid w:val="00ED5CA7"/>
    <w:rsid w:val="00EE7537"/>
    <w:rsid w:val="00EF7F7A"/>
    <w:rsid w:val="00F16066"/>
    <w:rsid w:val="00F23700"/>
    <w:rsid w:val="00F35831"/>
    <w:rsid w:val="00F42AF0"/>
    <w:rsid w:val="00F5250C"/>
    <w:rsid w:val="00FA6485"/>
    <w:rsid w:val="00FB1EB4"/>
    <w:rsid w:val="00FB50B8"/>
    <w:rsid w:val="00FD2B38"/>
    <w:rsid w:val="00FE1D02"/>
    <w:rsid w:val="00FE3CF4"/>
    <w:rsid w:val="00FF3766"/>
    <w:rsid w:val="00FF4629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A47B92"/>
  <w14:defaultImageDpi w14:val="300"/>
  <w15:docId w15:val="{0738E802-6D5A-4896-9E31-1CFA3F8E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3C9"/>
  </w:style>
  <w:style w:type="paragraph" w:styleId="a8">
    <w:name w:val="footer"/>
    <w:basedOn w:val="a"/>
    <w:link w:val="a9"/>
    <w:uiPriority w:val="99"/>
    <w:unhideWhenUsed/>
    <w:rsid w:val="00E53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3C9"/>
  </w:style>
  <w:style w:type="paragraph" w:styleId="aa">
    <w:name w:val="Balloon Text"/>
    <w:basedOn w:val="a"/>
    <w:link w:val="ab"/>
    <w:uiPriority w:val="99"/>
    <w:semiHidden/>
    <w:unhideWhenUsed/>
    <w:rsid w:val="009D36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8324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734">
              <w:marLeft w:val="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Rusmet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Kovshevny</dc:creator>
  <cp:keywords/>
  <dc:description/>
  <cp:lastModifiedBy>Андрей Андерсен</cp:lastModifiedBy>
  <cp:revision>2</cp:revision>
  <cp:lastPrinted>2017-12-19T22:32:00Z</cp:lastPrinted>
  <dcterms:created xsi:type="dcterms:W3CDTF">2018-12-04T14:18:00Z</dcterms:created>
  <dcterms:modified xsi:type="dcterms:W3CDTF">2018-12-04T14:18:00Z</dcterms:modified>
</cp:coreProperties>
</file>